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1B3C" w:rsidRPr="00BB73CF" w:rsidRDefault="00AB324F">
      <w:pPr>
        <w:rPr>
          <w:rFonts w:asciiTheme="majorHAnsi" w:eastAsia="Calibri" w:hAnsiTheme="majorHAnsi" w:cstheme="majorHAnsi"/>
          <w:b/>
          <w:color w:val="000000" w:themeColor="text1"/>
          <w:sz w:val="32"/>
        </w:rPr>
      </w:pPr>
      <w:bookmarkStart w:id="0" w:name="_GoBack"/>
      <w:r w:rsidRPr="00BB73CF">
        <w:rPr>
          <w:rFonts w:asciiTheme="majorHAnsi" w:eastAsia="Calibri" w:hAnsiTheme="majorHAnsi" w:cstheme="majorHAnsi"/>
          <w:b/>
          <w:noProof/>
          <w:color w:val="000000" w:themeColor="text1"/>
          <w:sz w:val="32"/>
        </w:rPr>
        <w:drawing>
          <wp:anchor distT="0" distB="0" distL="114300" distR="114300" simplePos="0" relativeHeight="251658240" behindDoc="0" locked="0" layoutInCell="1" allowOverlap="1">
            <wp:simplePos x="0" y="0"/>
            <wp:positionH relativeFrom="column">
              <wp:posOffset>0</wp:posOffset>
            </wp:positionH>
            <wp:positionV relativeFrom="paragraph">
              <wp:posOffset>973051</wp:posOffset>
            </wp:positionV>
            <wp:extent cx="6486525" cy="782002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CHF 2020 Feedback.jpg"/>
                    <pic:cNvPicPr/>
                  </pic:nvPicPr>
                  <pic:blipFill rotWithShape="1">
                    <a:blip r:embed="rId5">
                      <a:extLst>
                        <a:ext uri="{28A0092B-C50C-407E-A947-70E740481C1C}">
                          <a14:useLocalDpi xmlns:a14="http://schemas.microsoft.com/office/drawing/2010/main" val="0"/>
                        </a:ext>
                      </a:extLst>
                    </a:blip>
                    <a:srcRect r="2399" b="16819"/>
                    <a:stretch/>
                  </pic:blipFill>
                  <pic:spPr bwMode="auto">
                    <a:xfrm>
                      <a:off x="0" y="0"/>
                      <a:ext cx="6486525" cy="7820025"/>
                    </a:xfrm>
                    <a:prstGeom prst="rect">
                      <a:avLst/>
                    </a:prstGeom>
                    <a:ln>
                      <a:noFill/>
                    </a:ln>
                    <a:extLst>
                      <a:ext uri="{53640926-AAD7-44D8-BBD7-CCE9431645EC}">
                        <a14:shadowObscured xmlns:a14="http://schemas.microsoft.com/office/drawing/2010/main"/>
                      </a:ext>
                    </a:extLst>
                  </pic:spPr>
                </pic:pic>
              </a:graphicData>
            </a:graphic>
          </wp:anchor>
        </w:drawing>
      </w:r>
      <w:r w:rsidR="001C1B3C" w:rsidRPr="00BB73CF">
        <w:rPr>
          <w:rFonts w:asciiTheme="majorHAnsi" w:eastAsia="Calibri" w:hAnsiTheme="majorHAnsi" w:cstheme="majorHAnsi"/>
          <w:b/>
          <w:color w:val="000000" w:themeColor="text1"/>
          <w:sz w:val="32"/>
        </w:rPr>
        <w:br w:type="page"/>
      </w:r>
    </w:p>
    <w:p w:rsidR="0038629D" w:rsidRPr="00BB73CF" w:rsidRDefault="007311AE" w:rsidP="00FF74D2">
      <w:pPr>
        <w:jc w:val="center"/>
        <w:rPr>
          <w:rFonts w:asciiTheme="majorHAnsi" w:eastAsia="Calibri" w:hAnsiTheme="majorHAnsi" w:cstheme="majorHAnsi"/>
          <w:b/>
          <w:color w:val="000000" w:themeColor="text1"/>
          <w:sz w:val="32"/>
        </w:rPr>
      </w:pPr>
      <w:r w:rsidRPr="00BB73CF">
        <w:rPr>
          <w:rFonts w:asciiTheme="majorHAnsi" w:eastAsia="Calibri" w:hAnsiTheme="majorHAnsi" w:cstheme="majorHAnsi"/>
          <w:b/>
          <w:color w:val="000000" w:themeColor="text1"/>
          <w:sz w:val="32"/>
        </w:rPr>
        <w:lastRenderedPageBreak/>
        <w:t>Charity Trustees Report and Accounts</w:t>
      </w:r>
    </w:p>
    <w:p w:rsidR="0038629D" w:rsidRPr="00BB73CF" w:rsidRDefault="007311AE">
      <w:pPr>
        <w:spacing w:after="0" w:line="240" w:lineRule="auto"/>
        <w:jc w:val="center"/>
        <w:rPr>
          <w:rFonts w:asciiTheme="majorHAnsi" w:eastAsia="Calibri" w:hAnsiTheme="majorHAnsi" w:cstheme="majorHAnsi"/>
          <w:color w:val="000000" w:themeColor="text1"/>
          <w:sz w:val="24"/>
        </w:rPr>
      </w:pPr>
      <w:r w:rsidRPr="00BB73CF">
        <w:rPr>
          <w:rFonts w:asciiTheme="majorHAnsi" w:eastAsia="Calibri" w:hAnsiTheme="majorHAnsi" w:cstheme="majorHAnsi"/>
          <w:color w:val="000000" w:themeColor="text1"/>
          <w:sz w:val="24"/>
        </w:rPr>
        <w:t>31</w:t>
      </w:r>
      <w:r w:rsidRPr="00BB73CF">
        <w:rPr>
          <w:rFonts w:asciiTheme="majorHAnsi" w:eastAsia="Calibri" w:hAnsiTheme="majorHAnsi" w:cstheme="majorHAnsi"/>
          <w:color w:val="000000" w:themeColor="text1"/>
          <w:sz w:val="24"/>
          <w:vertAlign w:val="superscript"/>
        </w:rPr>
        <w:t>st</w:t>
      </w:r>
      <w:r w:rsidRPr="00BB73CF">
        <w:rPr>
          <w:rFonts w:asciiTheme="majorHAnsi" w:eastAsia="Calibri" w:hAnsiTheme="majorHAnsi" w:cstheme="majorHAnsi"/>
          <w:color w:val="000000" w:themeColor="text1"/>
          <w:sz w:val="24"/>
        </w:rPr>
        <w:t xml:space="preserve"> March 2020</w:t>
      </w:r>
    </w:p>
    <w:p w:rsidR="0038629D" w:rsidRPr="00BB73CF" w:rsidRDefault="0038629D">
      <w:pPr>
        <w:spacing w:after="0" w:line="276" w:lineRule="auto"/>
        <w:rPr>
          <w:rFonts w:asciiTheme="majorHAnsi" w:eastAsia="Calibri" w:hAnsiTheme="majorHAnsi" w:cstheme="majorHAnsi"/>
          <w:color w:val="000000" w:themeColor="text1"/>
          <w:sz w:val="24"/>
        </w:rPr>
      </w:pPr>
    </w:p>
    <w:p w:rsidR="0038629D" w:rsidRPr="00BB73CF" w:rsidRDefault="007311AE" w:rsidP="0008424D">
      <w:pPr>
        <w:keepNext/>
        <w:spacing w:before="240" w:after="60" w:line="240" w:lineRule="auto"/>
        <w:rPr>
          <w:rFonts w:asciiTheme="majorHAnsi" w:eastAsia="Calibri" w:hAnsiTheme="majorHAnsi" w:cstheme="majorHAnsi"/>
          <w:color w:val="000000" w:themeColor="text1"/>
          <w:sz w:val="28"/>
        </w:rPr>
      </w:pPr>
      <w:r w:rsidRPr="00BB73CF">
        <w:rPr>
          <w:rFonts w:asciiTheme="majorHAnsi" w:eastAsia="Calibri" w:hAnsiTheme="majorHAnsi" w:cstheme="majorHAnsi"/>
          <w:color w:val="000000" w:themeColor="text1"/>
          <w:sz w:val="28"/>
        </w:rPr>
        <w:t>Charity Trustees Report</w:t>
      </w:r>
    </w:p>
    <w:p w:rsidR="0038629D" w:rsidRPr="00BB73CF" w:rsidRDefault="0038629D">
      <w:pPr>
        <w:spacing w:after="0" w:line="240" w:lineRule="auto"/>
        <w:rPr>
          <w:rFonts w:asciiTheme="majorHAnsi" w:eastAsia="Calibri" w:hAnsiTheme="majorHAnsi" w:cstheme="majorHAnsi"/>
          <w:i/>
          <w:color w:val="000000" w:themeColor="text1"/>
          <w:sz w:val="24"/>
        </w:rPr>
      </w:pPr>
    </w:p>
    <w:p w:rsidR="0038629D" w:rsidRPr="00BB73CF" w:rsidRDefault="007311AE">
      <w:pPr>
        <w:spacing w:after="0" w:line="240" w:lineRule="auto"/>
        <w:rPr>
          <w:rFonts w:asciiTheme="majorHAnsi" w:eastAsia="Calibri" w:hAnsiTheme="majorHAnsi" w:cstheme="majorHAnsi"/>
          <w:color w:val="000000" w:themeColor="text1"/>
          <w:sz w:val="24"/>
        </w:rPr>
      </w:pPr>
      <w:r w:rsidRPr="00BB73CF">
        <w:rPr>
          <w:rFonts w:asciiTheme="majorHAnsi" w:eastAsia="Calibri" w:hAnsiTheme="majorHAnsi" w:cstheme="majorHAnsi"/>
          <w:color w:val="000000" w:themeColor="text1"/>
          <w:sz w:val="24"/>
        </w:rPr>
        <w:t>Form and purpose of the charity</w:t>
      </w:r>
    </w:p>
    <w:p w:rsidR="0038629D" w:rsidRPr="00BB73CF" w:rsidRDefault="0038629D">
      <w:pPr>
        <w:spacing w:after="0" w:line="240" w:lineRule="auto"/>
        <w:rPr>
          <w:rFonts w:asciiTheme="majorHAnsi" w:eastAsia="Calibri" w:hAnsiTheme="majorHAnsi" w:cstheme="majorHAnsi"/>
          <w:color w:val="000000" w:themeColor="text1"/>
        </w:rPr>
      </w:pPr>
    </w:p>
    <w:p w:rsidR="0038629D" w:rsidRPr="00BB73CF" w:rsidRDefault="007311AE" w:rsidP="007311AE">
      <w:pPr>
        <w:spacing w:after="0" w:line="240" w:lineRule="auto"/>
        <w:rPr>
          <w:rFonts w:asciiTheme="majorHAnsi" w:eastAsia="Calibri" w:hAnsiTheme="majorHAnsi" w:cstheme="majorHAnsi"/>
          <w:color w:val="000000" w:themeColor="text1"/>
        </w:rPr>
      </w:pPr>
      <w:r w:rsidRPr="00BB73CF">
        <w:rPr>
          <w:rFonts w:asciiTheme="majorHAnsi" w:eastAsia="Calibri" w:hAnsiTheme="majorHAnsi" w:cstheme="majorHAnsi"/>
          <w:color w:val="000000" w:themeColor="text1"/>
        </w:rPr>
        <w:t xml:space="preserve">Lothian Community Health Initiatives’ Forum (SCIO Charity # SCO23808) </w:t>
      </w:r>
      <w:proofErr w:type="gramStart"/>
      <w:r w:rsidRPr="00BB73CF">
        <w:rPr>
          <w:rFonts w:asciiTheme="majorHAnsi" w:eastAsia="Calibri" w:hAnsiTheme="majorHAnsi" w:cstheme="majorHAnsi"/>
          <w:color w:val="000000" w:themeColor="text1"/>
        </w:rPr>
        <w:t>was founded</w:t>
      </w:r>
      <w:proofErr w:type="gramEnd"/>
      <w:r w:rsidRPr="00BB73CF">
        <w:rPr>
          <w:rFonts w:asciiTheme="majorHAnsi" w:eastAsia="Calibri" w:hAnsiTheme="majorHAnsi" w:cstheme="majorHAnsi"/>
          <w:color w:val="000000" w:themeColor="text1"/>
        </w:rPr>
        <w:t xml:space="preserve"> by a constitution dated 16th April 2014. On 28</w:t>
      </w:r>
      <w:r w:rsidRPr="00BB73CF">
        <w:rPr>
          <w:rFonts w:asciiTheme="majorHAnsi" w:eastAsia="Calibri" w:hAnsiTheme="majorHAnsi" w:cstheme="majorHAnsi"/>
          <w:color w:val="000000" w:themeColor="text1"/>
          <w:vertAlign w:val="superscript"/>
        </w:rPr>
        <w:t>th</w:t>
      </w:r>
      <w:r w:rsidRPr="00BB73CF">
        <w:rPr>
          <w:rFonts w:asciiTheme="majorHAnsi" w:eastAsia="Calibri" w:hAnsiTheme="majorHAnsi" w:cstheme="majorHAnsi"/>
          <w:color w:val="000000" w:themeColor="text1"/>
        </w:rPr>
        <w:t xml:space="preserve"> August 2019, its name changed to Edinburgh Community Health Forum. The organisation </w:t>
      </w:r>
      <w:proofErr w:type="gramStart"/>
      <w:r w:rsidRPr="00BB73CF">
        <w:rPr>
          <w:rFonts w:asciiTheme="majorHAnsi" w:eastAsia="Calibri" w:hAnsiTheme="majorHAnsi" w:cstheme="majorHAnsi"/>
          <w:color w:val="000000" w:themeColor="text1"/>
        </w:rPr>
        <w:t>has been recognised</w:t>
      </w:r>
      <w:proofErr w:type="gramEnd"/>
      <w:r w:rsidRPr="00BB73CF">
        <w:rPr>
          <w:rFonts w:asciiTheme="majorHAnsi" w:eastAsia="Calibri" w:hAnsiTheme="majorHAnsi" w:cstheme="majorHAnsi"/>
          <w:color w:val="000000" w:themeColor="text1"/>
        </w:rPr>
        <w:t xml:space="preserve"> as a Scottish Charitable Incorporated Organisation (SCIO) by OSCR and is generally exempt from taxation.</w:t>
      </w:r>
    </w:p>
    <w:p w:rsidR="007311AE" w:rsidRPr="00BB73CF" w:rsidRDefault="007311AE" w:rsidP="007311AE">
      <w:pPr>
        <w:spacing w:after="0" w:line="240" w:lineRule="auto"/>
        <w:rPr>
          <w:rFonts w:asciiTheme="majorHAnsi" w:eastAsia="Calibri" w:hAnsiTheme="majorHAnsi" w:cstheme="majorHAnsi"/>
          <w:color w:val="000000" w:themeColor="text1"/>
        </w:rPr>
      </w:pPr>
    </w:p>
    <w:p w:rsidR="0038629D" w:rsidRPr="00BB73CF" w:rsidRDefault="007311AE">
      <w:pPr>
        <w:spacing w:after="120" w:line="240" w:lineRule="auto"/>
        <w:rPr>
          <w:rFonts w:asciiTheme="majorHAnsi" w:eastAsia="Calibri" w:hAnsiTheme="majorHAnsi" w:cstheme="majorHAnsi"/>
          <w:color w:val="000000" w:themeColor="text1"/>
        </w:rPr>
      </w:pPr>
      <w:r w:rsidRPr="00BB73CF">
        <w:rPr>
          <w:rFonts w:asciiTheme="majorHAnsi" w:eastAsia="Calibri" w:hAnsiTheme="majorHAnsi" w:cstheme="majorHAnsi"/>
          <w:color w:val="000000" w:themeColor="text1"/>
        </w:rPr>
        <w:t>The charity’s main objective is to advance education and community development and to preserve and protect the good health of the people living in Edinburgh by bringing together in association community based health initiatives.</w:t>
      </w:r>
    </w:p>
    <w:p w:rsidR="0038629D" w:rsidRPr="00BB73CF" w:rsidRDefault="007311AE">
      <w:pPr>
        <w:spacing w:after="120" w:line="240" w:lineRule="auto"/>
        <w:rPr>
          <w:rFonts w:asciiTheme="majorHAnsi" w:eastAsia="Calibri" w:hAnsiTheme="majorHAnsi" w:cstheme="majorHAnsi"/>
          <w:color w:val="000000" w:themeColor="text1"/>
        </w:rPr>
      </w:pPr>
      <w:r w:rsidRPr="00BB73CF">
        <w:rPr>
          <w:rFonts w:asciiTheme="majorHAnsi" w:eastAsia="Calibri" w:hAnsiTheme="majorHAnsi" w:cstheme="majorHAnsi"/>
          <w:color w:val="000000" w:themeColor="text1"/>
        </w:rPr>
        <w:t>Membership is open to any individual aged 18 and over responsible for an organisation in Edinburgh which has clientele status and whose main objectives are the advancement of health using a community development approach.</w:t>
      </w:r>
    </w:p>
    <w:p w:rsidR="0038629D" w:rsidRPr="00BB73CF" w:rsidRDefault="007311AE">
      <w:pPr>
        <w:spacing w:after="120" w:line="240" w:lineRule="auto"/>
        <w:rPr>
          <w:rFonts w:asciiTheme="majorHAnsi" w:eastAsia="Calibri" w:hAnsiTheme="majorHAnsi" w:cstheme="majorHAnsi"/>
          <w:color w:val="000000" w:themeColor="text1"/>
        </w:rPr>
      </w:pPr>
      <w:r w:rsidRPr="00BB73CF">
        <w:rPr>
          <w:rFonts w:asciiTheme="majorHAnsi" w:eastAsia="Calibri" w:hAnsiTheme="majorHAnsi" w:cstheme="majorHAnsi"/>
          <w:color w:val="000000" w:themeColor="text1"/>
        </w:rPr>
        <w:t xml:space="preserve">The members elect the Board of Charity Trustees at every annual meeting. They administer the charity. Its principle address is Canaan Park, Astley Ainslie Hospital, 133 Grange Road, Edinburgh, EH9 2HL. The charity trustees are Charlie Cumming, </w:t>
      </w:r>
      <w:proofErr w:type="spellStart"/>
      <w:r w:rsidRPr="00BB73CF">
        <w:rPr>
          <w:rFonts w:asciiTheme="majorHAnsi" w:eastAsia="Calibri" w:hAnsiTheme="majorHAnsi" w:cstheme="majorHAnsi"/>
          <w:color w:val="000000" w:themeColor="text1"/>
        </w:rPr>
        <w:t>Maruska</w:t>
      </w:r>
      <w:proofErr w:type="spellEnd"/>
      <w:r w:rsidRPr="00BB73CF">
        <w:rPr>
          <w:rFonts w:asciiTheme="majorHAnsi" w:eastAsia="Calibri" w:hAnsiTheme="majorHAnsi" w:cstheme="majorHAnsi"/>
          <w:color w:val="000000" w:themeColor="text1"/>
        </w:rPr>
        <w:t xml:space="preserve"> Greenwood, Marion Findlay and Catriona Windle. The </w:t>
      </w:r>
      <w:proofErr w:type="gramStart"/>
      <w:r w:rsidRPr="00BB73CF">
        <w:rPr>
          <w:rFonts w:asciiTheme="majorHAnsi" w:eastAsia="Calibri" w:hAnsiTheme="majorHAnsi" w:cstheme="majorHAnsi"/>
          <w:color w:val="000000" w:themeColor="text1"/>
        </w:rPr>
        <w:t>day to day</w:t>
      </w:r>
      <w:proofErr w:type="gramEnd"/>
      <w:r w:rsidRPr="00BB73CF">
        <w:rPr>
          <w:rFonts w:asciiTheme="majorHAnsi" w:eastAsia="Calibri" w:hAnsiTheme="majorHAnsi" w:cstheme="majorHAnsi"/>
          <w:color w:val="000000" w:themeColor="text1"/>
        </w:rPr>
        <w:t xml:space="preserve"> running of the Forum is delegated to its strategic development manager, Stephanie-Anne Harris.</w:t>
      </w:r>
    </w:p>
    <w:p w:rsidR="0038629D" w:rsidRPr="00BB73CF" w:rsidRDefault="007311AE">
      <w:pPr>
        <w:spacing w:after="120" w:line="240" w:lineRule="auto"/>
        <w:rPr>
          <w:rFonts w:asciiTheme="majorHAnsi" w:eastAsia="Calibri" w:hAnsiTheme="majorHAnsi" w:cstheme="majorHAnsi"/>
          <w:color w:val="000000" w:themeColor="text1"/>
        </w:rPr>
      </w:pPr>
      <w:r w:rsidRPr="00BB73CF">
        <w:rPr>
          <w:rFonts w:asciiTheme="majorHAnsi" w:eastAsia="Calibri" w:hAnsiTheme="majorHAnsi" w:cstheme="majorHAnsi"/>
          <w:color w:val="000000" w:themeColor="text1"/>
        </w:rPr>
        <w:t xml:space="preserve">As a </w:t>
      </w:r>
      <w:proofErr w:type="gramStart"/>
      <w:r w:rsidRPr="00BB73CF">
        <w:rPr>
          <w:rFonts w:asciiTheme="majorHAnsi" w:eastAsia="Calibri" w:hAnsiTheme="majorHAnsi" w:cstheme="majorHAnsi"/>
          <w:color w:val="000000" w:themeColor="text1"/>
        </w:rPr>
        <w:t>SCIO</w:t>
      </w:r>
      <w:proofErr w:type="gramEnd"/>
      <w:r w:rsidRPr="00BB73CF">
        <w:rPr>
          <w:rFonts w:asciiTheme="majorHAnsi" w:eastAsia="Calibri" w:hAnsiTheme="majorHAnsi" w:cstheme="majorHAnsi"/>
          <w:color w:val="000000" w:themeColor="text1"/>
        </w:rPr>
        <w:t xml:space="preserve"> the members have no liability for the debts of the organisation.</w:t>
      </w:r>
    </w:p>
    <w:p w:rsidR="0038629D" w:rsidRPr="00BB73CF" w:rsidRDefault="0038629D">
      <w:pPr>
        <w:spacing w:after="120" w:line="240" w:lineRule="auto"/>
        <w:rPr>
          <w:rFonts w:asciiTheme="majorHAnsi" w:eastAsia="Calibri" w:hAnsiTheme="majorHAnsi" w:cstheme="majorHAnsi"/>
          <w:i/>
          <w:color w:val="000000" w:themeColor="text1"/>
        </w:rPr>
      </w:pPr>
    </w:p>
    <w:p w:rsidR="0038629D" w:rsidRPr="00BB73CF" w:rsidRDefault="007311AE">
      <w:pPr>
        <w:spacing w:after="120" w:line="240" w:lineRule="auto"/>
        <w:rPr>
          <w:rFonts w:asciiTheme="majorHAnsi" w:eastAsia="Calibri" w:hAnsiTheme="majorHAnsi" w:cstheme="majorHAnsi"/>
          <w:color w:val="000000" w:themeColor="text1"/>
          <w:sz w:val="28"/>
        </w:rPr>
      </w:pPr>
      <w:r w:rsidRPr="00BB73CF">
        <w:rPr>
          <w:rFonts w:asciiTheme="majorHAnsi" w:eastAsia="Calibri" w:hAnsiTheme="majorHAnsi" w:cstheme="majorHAnsi"/>
          <w:color w:val="000000" w:themeColor="text1"/>
          <w:sz w:val="28"/>
        </w:rPr>
        <w:t>Chairpersons Message</w:t>
      </w:r>
    </w:p>
    <w:p w:rsidR="0038629D" w:rsidRPr="00BB73CF" w:rsidRDefault="007311AE">
      <w:pPr>
        <w:spacing w:after="120" w:line="240" w:lineRule="auto"/>
        <w:rPr>
          <w:rFonts w:asciiTheme="majorHAnsi" w:eastAsia="Calibri" w:hAnsiTheme="majorHAnsi" w:cstheme="majorHAnsi"/>
          <w:color w:val="000000" w:themeColor="text1"/>
        </w:rPr>
      </w:pPr>
      <w:r w:rsidRPr="00BB73CF">
        <w:rPr>
          <w:rFonts w:asciiTheme="majorHAnsi" w:eastAsia="Calibri" w:hAnsiTheme="majorHAnsi" w:cstheme="majorHAnsi"/>
          <w:color w:val="000000" w:themeColor="text1"/>
        </w:rPr>
        <w:t>The Forum continues to go from strength to strength under the management of Stephanie-Anne and Grace who have both continued to embrace their work with enthusiasm and commitment. Stephanie-Anne continues to be a member of the IJB’s Strategic Planning Group and this year has led the working group to develop a funding process for the IJB's Innovation Fund. This has been and will continue to be, a huge amount of work,</w:t>
      </w:r>
      <w:r w:rsidR="00E36C52" w:rsidRPr="00BB73CF">
        <w:rPr>
          <w:rFonts w:asciiTheme="majorHAnsi" w:eastAsia="Calibri" w:hAnsiTheme="majorHAnsi" w:cstheme="majorHAnsi"/>
          <w:color w:val="000000" w:themeColor="text1"/>
        </w:rPr>
        <w:t xml:space="preserve"> </w:t>
      </w:r>
      <w:r w:rsidRPr="00BB73CF">
        <w:rPr>
          <w:rFonts w:asciiTheme="majorHAnsi" w:eastAsia="Calibri" w:hAnsiTheme="majorHAnsi" w:cstheme="majorHAnsi"/>
          <w:color w:val="000000" w:themeColor="text1"/>
        </w:rPr>
        <w:t>but keeps Forum members up to date with a good understanding of any changes ahead.</w:t>
      </w:r>
    </w:p>
    <w:p w:rsidR="0038629D" w:rsidRPr="00BB73CF" w:rsidRDefault="007311AE">
      <w:pPr>
        <w:spacing w:after="120" w:line="240" w:lineRule="auto"/>
        <w:rPr>
          <w:rFonts w:asciiTheme="majorHAnsi" w:eastAsia="Calibri" w:hAnsiTheme="majorHAnsi" w:cstheme="majorHAnsi"/>
          <w:color w:val="000000" w:themeColor="text1"/>
        </w:rPr>
      </w:pPr>
      <w:r w:rsidRPr="00BB73CF">
        <w:rPr>
          <w:rFonts w:asciiTheme="majorHAnsi" w:eastAsia="Calibri" w:hAnsiTheme="majorHAnsi" w:cstheme="majorHAnsi"/>
          <w:color w:val="000000" w:themeColor="text1"/>
        </w:rPr>
        <w:t xml:space="preserve">The role of the Forum continues to be crucial as maintaining and strengthening at strategic level is vitally important to the services </w:t>
      </w:r>
      <w:proofErr w:type="gramStart"/>
      <w:r w:rsidRPr="00BB73CF">
        <w:rPr>
          <w:rFonts w:asciiTheme="majorHAnsi" w:eastAsia="Calibri" w:hAnsiTheme="majorHAnsi" w:cstheme="majorHAnsi"/>
          <w:color w:val="000000" w:themeColor="text1"/>
        </w:rPr>
        <w:t>being delivered</w:t>
      </w:r>
      <w:proofErr w:type="gramEnd"/>
      <w:r w:rsidRPr="00BB73CF">
        <w:rPr>
          <w:rFonts w:asciiTheme="majorHAnsi" w:eastAsia="Calibri" w:hAnsiTheme="majorHAnsi" w:cstheme="majorHAnsi"/>
          <w:color w:val="000000" w:themeColor="text1"/>
        </w:rPr>
        <w:t xml:space="preserve"> by the Forum members. Our partnership work with EVOC has increased and I now represent the Forum on their </w:t>
      </w:r>
      <w:proofErr w:type="gramStart"/>
      <w:r w:rsidRPr="00BB73CF">
        <w:rPr>
          <w:rFonts w:asciiTheme="majorHAnsi" w:eastAsia="Calibri" w:hAnsiTheme="majorHAnsi" w:cstheme="majorHAnsi"/>
          <w:color w:val="000000" w:themeColor="text1"/>
        </w:rPr>
        <w:t>3rd</w:t>
      </w:r>
      <w:proofErr w:type="gramEnd"/>
      <w:r w:rsidRPr="00BB73CF">
        <w:rPr>
          <w:rFonts w:asciiTheme="majorHAnsi" w:eastAsia="Calibri" w:hAnsiTheme="majorHAnsi" w:cstheme="majorHAnsi"/>
          <w:color w:val="000000" w:themeColor="text1"/>
        </w:rPr>
        <w:t xml:space="preserve"> Sector interface Group, with support from Stephanie-Anne. I would like to take this opportunity of </w:t>
      </w:r>
      <w:r w:rsidR="00E36C52" w:rsidRPr="00BB73CF">
        <w:rPr>
          <w:rFonts w:asciiTheme="majorHAnsi" w:eastAsia="Calibri" w:hAnsiTheme="majorHAnsi" w:cstheme="majorHAnsi"/>
          <w:color w:val="000000" w:themeColor="text1"/>
        </w:rPr>
        <w:t>thanking Suzanne</w:t>
      </w:r>
      <w:r w:rsidRPr="00BB73CF">
        <w:rPr>
          <w:rFonts w:asciiTheme="majorHAnsi" w:eastAsia="Calibri" w:hAnsiTheme="majorHAnsi" w:cstheme="majorHAnsi"/>
          <w:color w:val="000000" w:themeColor="text1"/>
        </w:rPr>
        <w:t xml:space="preserve"> Lowden, Sarah Bryson and Liz Simpson</w:t>
      </w:r>
      <w:proofErr w:type="gramStart"/>
      <w:r w:rsidRPr="00BB73CF">
        <w:rPr>
          <w:rFonts w:asciiTheme="majorHAnsi" w:eastAsia="Calibri" w:hAnsiTheme="majorHAnsi" w:cstheme="majorHAnsi"/>
          <w:color w:val="000000" w:themeColor="text1"/>
        </w:rPr>
        <w:t>;</w:t>
      </w:r>
      <w:proofErr w:type="gramEnd"/>
      <w:r w:rsidRPr="00BB73CF">
        <w:rPr>
          <w:rFonts w:asciiTheme="majorHAnsi" w:eastAsia="Calibri" w:hAnsiTheme="majorHAnsi" w:cstheme="majorHAnsi"/>
          <w:color w:val="000000" w:themeColor="text1"/>
        </w:rPr>
        <w:t xml:space="preserve"> all of whom continue to support Forum members and advocate for addressing health inequalities across the city.</w:t>
      </w:r>
      <w:r w:rsidR="00E36C52" w:rsidRPr="00BB73CF">
        <w:rPr>
          <w:rFonts w:asciiTheme="majorHAnsi" w:eastAsia="Calibri" w:hAnsiTheme="majorHAnsi" w:cstheme="majorHAnsi"/>
          <w:color w:val="000000" w:themeColor="text1"/>
        </w:rPr>
        <w:t xml:space="preserve"> </w:t>
      </w:r>
      <w:r w:rsidRPr="00BB73CF">
        <w:rPr>
          <w:rFonts w:asciiTheme="majorHAnsi" w:eastAsia="Calibri" w:hAnsiTheme="majorHAnsi" w:cstheme="majorHAnsi"/>
          <w:color w:val="000000" w:themeColor="text1"/>
        </w:rPr>
        <w:t>We would like to thank once more NHS Lothian and Edinburgh Health and Social Care partnership for their ongoing support.</w:t>
      </w:r>
    </w:p>
    <w:p w:rsidR="0008424D" w:rsidRPr="00BB73CF" w:rsidRDefault="007311AE" w:rsidP="0008424D">
      <w:pPr>
        <w:spacing w:after="120" w:line="240" w:lineRule="auto"/>
        <w:rPr>
          <w:rFonts w:asciiTheme="majorHAnsi" w:eastAsia="Calibri" w:hAnsiTheme="majorHAnsi" w:cstheme="majorHAnsi"/>
          <w:color w:val="000000" w:themeColor="text1"/>
        </w:rPr>
      </w:pPr>
      <w:r w:rsidRPr="00BB73CF">
        <w:rPr>
          <w:rFonts w:asciiTheme="majorHAnsi" w:eastAsia="Calibri" w:hAnsiTheme="majorHAnsi" w:cstheme="majorHAnsi"/>
          <w:color w:val="000000" w:themeColor="text1"/>
        </w:rPr>
        <w:t>Edinburgh Community Health Forum remains in sound financial shape with no significant liabilities and a healthy reserve at March 31st 2020.</w:t>
      </w:r>
    </w:p>
    <w:p w:rsidR="0008424D" w:rsidRPr="00BB73CF" w:rsidRDefault="0008424D" w:rsidP="0008424D">
      <w:pPr>
        <w:spacing w:after="120" w:line="240" w:lineRule="auto"/>
        <w:rPr>
          <w:rFonts w:asciiTheme="majorHAnsi" w:eastAsia="Calibri" w:hAnsiTheme="majorHAnsi" w:cstheme="majorHAnsi"/>
          <w:color w:val="000000" w:themeColor="text1"/>
        </w:rPr>
      </w:pPr>
    </w:p>
    <w:p w:rsidR="0038629D" w:rsidRPr="00BB73CF" w:rsidRDefault="007311AE" w:rsidP="0008424D">
      <w:pPr>
        <w:spacing w:after="120" w:line="240" w:lineRule="auto"/>
        <w:rPr>
          <w:rFonts w:asciiTheme="majorHAnsi" w:eastAsia="Calibri" w:hAnsiTheme="majorHAnsi" w:cstheme="majorHAnsi"/>
          <w:color w:val="000000" w:themeColor="text1"/>
          <w:sz w:val="28"/>
        </w:rPr>
      </w:pPr>
      <w:r w:rsidRPr="00BB73CF">
        <w:rPr>
          <w:rFonts w:asciiTheme="majorHAnsi" w:eastAsia="Calibri" w:hAnsiTheme="majorHAnsi" w:cstheme="majorHAnsi"/>
          <w:color w:val="000000" w:themeColor="text1"/>
          <w:sz w:val="28"/>
        </w:rPr>
        <w:t>Review of activities</w:t>
      </w:r>
    </w:p>
    <w:p w:rsidR="0038629D" w:rsidRPr="00BB73CF" w:rsidRDefault="007311AE">
      <w:pPr>
        <w:spacing w:after="120" w:line="240" w:lineRule="auto"/>
        <w:rPr>
          <w:rFonts w:asciiTheme="majorHAnsi" w:eastAsia="Calibri" w:hAnsiTheme="majorHAnsi" w:cstheme="majorHAnsi"/>
          <w:color w:val="000000" w:themeColor="text1"/>
        </w:rPr>
      </w:pPr>
      <w:r w:rsidRPr="00BB73CF">
        <w:rPr>
          <w:rFonts w:asciiTheme="majorHAnsi" w:eastAsia="Calibri" w:hAnsiTheme="majorHAnsi" w:cstheme="majorHAnsi"/>
          <w:color w:val="000000" w:themeColor="text1"/>
        </w:rPr>
        <w:t xml:space="preserve">The year 19/20 </w:t>
      </w:r>
      <w:proofErr w:type="gramStart"/>
      <w:r w:rsidRPr="00BB73CF">
        <w:rPr>
          <w:rFonts w:asciiTheme="majorHAnsi" w:eastAsia="Calibri" w:hAnsiTheme="majorHAnsi" w:cstheme="majorHAnsi"/>
          <w:color w:val="000000" w:themeColor="text1"/>
        </w:rPr>
        <w:t xml:space="preserve">was the first year of the </w:t>
      </w:r>
      <w:r w:rsidR="00E36C52" w:rsidRPr="00BB73CF">
        <w:rPr>
          <w:rFonts w:asciiTheme="majorHAnsi" w:eastAsia="Calibri" w:hAnsiTheme="majorHAnsi" w:cstheme="majorHAnsi"/>
          <w:color w:val="000000" w:themeColor="text1"/>
        </w:rPr>
        <w:t>3-year</w:t>
      </w:r>
      <w:r w:rsidRPr="00BB73CF">
        <w:rPr>
          <w:rFonts w:asciiTheme="majorHAnsi" w:eastAsia="Calibri" w:hAnsiTheme="majorHAnsi" w:cstheme="majorHAnsi"/>
          <w:color w:val="000000" w:themeColor="text1"/>
        </w:rPr>
        <w:t xml:space="preserve"> funding received</w:t>
      </w:r>
      <w:proofErr w:type="gramEnd"/>
      <w:r w:rsidRPr="00BB73CF">
        <w:rPr>
          <w:rFonts w:asciiTheme="majorHAnsi" w:eastAsia="Calibri" w:hAnsiTheme="majorHAnsi" w:cstheme="majorHAnsi"/>
          <w:color w:val="000000" w:themeColor="text1"/>
        </w:rPr>
        <w:t xml:space="preserve"> from Edinburgh's Health and Social Care Partnership. The year has seen a gro</w:t>
      </w:r>
      <w:r w:rsidR="00E36C52" w:rsidRPr="00BB73CF">
        <w:rPr>
          <w:rFonts w:asciiTheme="majorHAnsi" w:eastAsia="Calibri" w:hAnsiTheme="majorHAnsi" w:cstheme="majorHAnsi"/>
          <w:color w:val="000000" w:themeColor="text1"/>
        </w:rPr>
        <w:t xml:space="preserve">wth in our membership from </w:t>
      </w:r>
      <w:proofErr w:type="gramStart"/>
      <w:r w:rsidR="00E36C52" w:rsidRPr="00BB73CF">
        <w:rPr>
          <w:rFonts w:asciiTheme="majorHAnsi" w:eastAsia="Calibri" w:hAnsiTheme="majorHAnsi" w:cstheme="majorHAnsi"/>
          <w:color w:val="000000" w:themeColor="text1"/>
        </w:rPr>
        <w:t>36  organisations</w:t>
      </w:r>
      <w:proofErr w:type="gramEnd"/>
      <w:r w:rsidR="00E36C52" w:rsidRPr="00BB73CF">
        <w:rPr>
          <w:rFonts w:asciiTheme="majorHAnsi" w:eastAsia="Calibri" w:hAnsiTheme="majorHAnsi" w:cstheme="majorHAnsi"/>
          <w:color w:val="000000" w:themeColor="text1"/>
        </w:rPr>
        <w:t xml:space="preserve"> to 44</w:t>
      </w:r>
      <w:r w:rsidRPr="00BB73CF">
        <w:rPr>
          <w:rFonts w:asciiTheme="majorHAnsi" w:eastAsia="Calibri" w:hAnsiTheme="majorHAnsi" w:cstheme="majorHAnsi"/>
          <w:color w:val="000000" w:themeColor="text1"/>
        </w:rPr>
        <w:t xml:space="preserve">. Business as </w:t>
      </w:r>
      <w:r w:rsidR="00E36C52" w:rsidRPr="00BB73CF">
        <w:rPr>
          <w:rFonts w:asciiTheme="majorHAnsi" w:eastAsia="Calibri" w:hAnsiTheme="majorHAnsi" w:cstheme="majorHAnsi"/>
          <w:color w:val="000000" w:themeColor="text1"/>
        </w:rPr>
        <w:t>usual has</w:t>
      </w:r>
      <w:r w:rsidRPr="00BB73CF">
        <w:rPr>
          <w:rFonts w:asciiTheme="majorHAnsi" w:eastAsia="Calibri" w:hAnsiTheme="majorHAnsi" w:cstheme="majorHAnsi"/>
          <w:color w:val="000000" w:themeColor="text1"/>
        </w:rPr>
        <w:t xml:space="preserve"> seen the Forum continue to meet on a monthly basis to discuss issues of concerns as well as hearing from a variety of guest speakers. Instead of the annual training programme, this year saw the introduction of action learning sets for members to join and to really focus on the issues affecting members as managers and leaders in the </w:t>
      </w:r>
      <w:proofErr w:type="gramStart"/>
      <w:r w:rsidRPr="00BB73CF">
        <w:rPr>
          <w:rFonts w:asciiTheme="majorHAnsi" w:eastAsia="Calibri" w:hAnsiTheme="majorHAnsi" w:cstheme="majorHAnsi"/>
          <w:color w:val="000000" w:themeColor="text1"/>
        </w:rPr>
        <w:t>3rd</w:t>
      </w:r>
      <w:proofErr w:type="gramEnd"/>
      <w:r w:rsidRPr="00BB73CF">
        <w:rPr>
          <w:rFonts w:asciiTheme="majorHAnsi" w:eastAsia="Calibri" w:hAnsiTheme="majorHAnsi" w:cstheme="majorHAnsi"/>
          <w:color w:val="000000" w:themeColor="text1"/>
        </w:rPr>
        <w:t xml:space="preserve"> sector; these sessions have been delivered on the Forum's behalf by Duncan Wallace. In addition, several members co-</w:t>
      </w:r>
      <w:r w:rsidR="00E36C52" w:rsidRPr="00BB73CF">
        <w:rPr>
          <w:rFonts w:asciiTheme="majorHAnsi" w:eastAsia="Calibri" w:hAnsiTheme="majorHAnsi" w:cstheme="majorHAnsi"/>
          <w:color w:val="000000" w:themeColor="text1"/>
        </w:rPr>
        <w:t>designed with</w:t>
      </w:r>
      <w:r w:rsidRPr="00BB73CF">
        <w:rPr>
          <w:rFonts w:asciiTheme="majorHAnsi" w:eastAsia="Calibri" w:hAnsiTheme="majorHAnsi" w:cstheme="majorHAnsi"/>
          <w:color w:val="000000" w:themeColor="text1"/>
        </w:rPr>
        <w:t xml:space="preserve"> Duncan Wallace a bespoke 3 day leadership/managing change </w:t>
      </w:r>
      <w:proofErr w:type="gramStart"/>
      <w:r w:rsidRPr="00BB73CF">
        <w:rPr>
          <w:rFonts w:asciiTheme="majorHAnsi" w:eastAsia="Calibri" w:hAnsiTheme="majorHAnsi" w:cstheme="majorHAnsi"/>
          <w:color w:val="000000" w:themeColor="text1"/>
        </w:rPr>
        <w:t>programme which</w:t>
      </w:r>
      <w:proofErr w:type="gramEnd"/>
      <w:r w:rsidRPr="00BB73CF">
        <w:rPr>
          <w:rFonts w:asciiTheme="majorHAnsi" w:eastAsia="Calibri" w:hAnsiTheme="majorHAnsi" w:cstheme="majorHAnsi"/>
          <w:color w:val="000000" w:themeColor="text1"/>
        </w:rPr>
        <w:t xml:space="preserve"> was very well received and attended by forum members over the winter months.</w:t>
      </w:r>
    </w:p>
    <w:p w:rsidR="0038629D" w:rsidRPr="00BB73CF" w:rsidRDefault="007311AE">
      <w:pPr>
        <w:spacing w:after="120" w:line="240" w:lineRule="auto"/>
        <w:rPr>
          <w:rFonts w:asciiTheme="majorHAnsi" w:eastAsia="Calibri" w:hAnsiTheme="majorHAnsi" w:cstheme="majorHAnsi"/>
          <w:color w:val="000000" w:themeColor="text1"/>
        </w:rPr>
      </w:pPr>
      <w:r w:rsidRPr="00BB73CF">
        <w:rPr>
          <w:rFonts w:asciiTheme="majorHAnsi" w:eastAsia="Calibri" w:hAnsiTheme="majorHAnsi" w:cstheme="majorHAnsi"/>
          <w:color w:val="000000" w:themeColor="text1"/>
        </w:rPr>
        <w:t xml:space="preserve">Over the summer </w:t>
      </w:r>
      <w:r w:rsidR="00E36C52" w:rsidRPr="00BB73CF">
        <w:rPr>
          <w:rFonts w:asciiTheme="majorHAnsi" w:eastAsia="Calibri" w:hAnsiTheme="majorHAnsi" w:cstheme="majorHAnsi"/>
          <w:color w:val="000000" w:themeColor="text1"/>
        </w:rPr>
        <w:t>months,</w:t>
      </w:r>
      <w:r w:rsidRPr="00BB73CF">
        <w:rPr>
          <w:rFonts w:asciiTheme="majorHAnsi" w:eastAsia="Calibri" w:hAnsiTheme="majorHAnsi" w:cstheme="majorHAnsi"/>
          <w:color w:val="000000" w:themeColor="text1"/>
        </w:rPr>
        <w:t xml:space="preserve"> Stephanie-Anne led a working group on behalf of Edinburgh's IJB to develop a grant process for the IJB's innovation fund. The process </w:t>
      </w:r>
      <w:proofErr w:type="gramStart"/>
      <w:r w:rsidRPr="00BB73CF">
        <w:rPr>
          <w:rFonts w:asciiTheme="majorHAnsi" w:eastAsia="Calibri" w:hAnsiTheme="majorHAnsi" w:cstheme="majorHAnsi"/>
          <w:color w:val="000000" w:themeColor="text1"/>
        </w:rPr>
        <w:t>was subsequently agreed</w:t>
      </w:r>
      <w:proofErr w:type="gramEnd"/>
      <w:r w:rsidRPr="00BB73CF">
        <w:rPr>
          <w:rFonts w:asciiTheme="majorHAnsi" w:eastAsia="Calibri" w:hAnsiTheme="majorHAnsi" w:cstheme="majorHAnsi"/>
          <w:color w:val="000000" w:themeColor="text1"/>
        </w:rPr>
        <w:t xml:space="preserve"> by the IJB and during December a series of 'Dragons Den' type meetings were held in order to determine which organisations should receive the innovation </w:t>
      </w:r>
      <w:r w:rsidRPr="00BB73CF">
        <w:rPr>
          <w:rFonts w:asciiTheme="majorHAnsi" w:eastAsia="Calibri" w:hAnsiTheme="majorHAnsi" w:cstheme="majorHAnsi"/>
          <w:color w:val="000000" w:themeColor="text1"/>
        </w:rPr>
        <w:lastRenderedPageBreak/>
        <w:t xml:space="preserve">funding. </w:t>
      </w:r>
      <w:proofErr w:type="gramStart"/>
      <w:r w:rsidRPr="00BB73CF">
        <w:rPr>
          <w:rFonts w:asciiTheme="majorHAnsi" w:eastAsia="Calibri" w:hAnsiTheme="majorHAnsi" w:cstheme="majorHAnsi"/>
          <w:color w:val="000000" w:themeColor="text1"/>
        </w:rPr>
        <w:t>Unf</w:t>
      </w:r>
      <w:r w:rsidR="00E36C52" w:rsidRPr="00BB73CF">
        <w:rPr>
          <w:rFonts w:asciiTheme="majorHAnsi" w:eastAsia="Calibri" w:hAnsiTheme="majorHAnsi" w:cstheme="majorHAnsi"/>
          <w:color w:val="000000" w:themeColor="text1"/>
        </w:rPr>
        <w:t>ortunately</w:t>
      </w:r>
      <w:proofErr w:type="gramEnd"/>
      <w:r w:rsidR="00E36C52" w:rsidRPr="00BB73CF">
        <w:rPr>
          <w:rFonts w:asciiTheme="majorHAnsi" w:eastAsia="Calibri" w:hAnsiTheme="majorHAnsi" w:cstheme="majorHAnsi"/>
          <w:color w:val="000000" w:themeColor="text1"/>
        </w:rPr>
        <w:t xml:space="preserve"> the impact of </w:t>
      </w:r>
      <w:proofErr w:type="spellStart"/>
      <w:r w:rsidR="00E36C52" w:rsidRPr="00BB73CF">
        <w:rPr>
          <w:rFonts w:asciiTheme="majorHAnsi" w:eastAsia="Calibri" w:hAnsiTheme="majorHAnsi" w:cstheme="majorHAnsi"/>
          <w:color w:val="000000" w:themeColor="text1"/>
        </w:rPr>
        <w:t>Covid</w:t>
      </w:r>
      <w:proofErr w:type="spellEnd"/>
      <w:r w:rsidRPr="00BB73CF">
        <w:rPr>
          <w:rFonts w:asciiTheme="majorHAnsi" w:eastAsia="Calibri" w:hAnsiTheme="majorHAnsi" w:cstheme="majorHAnsi"/>
          <w:color w:val="000000" w:themeColor="text1"/>
        </w:rPr>
        <w:t xml:space="preserve"> has postponed the implementation and </w:t>
      </w:r>
      <w:r w:rsidR="00E36C52" w:rsidRPr="00BB73CF">
        <w:rPr>
          <w:rFonts w:asciiTheme="majorHAnsi" w:eastAsia="Calibri" w:hAnsiTheme="majorHAnsi" w:cstheme="majorHAnsi"/>
          <w:color w:val="000000" w:themeColor="text1"/>
        </w:rPr>
        <w:t>delivery of</w:t>
      </w:r>
      <w:r w:rsidRPr="00BB73CF">
        <w:rPr>
          <w:rFonts w:asciiTheme="majorHAnsi" w:eastAsia="Calibri" w:hAnsiTheme="majorHAnsi" w:cstheme="majorHAnsi"/>
          <w:color w:val="000000" w:themeColor="text1"/>
        </w:rPr>
        <w:t xml:space="preserve"> the exciting projects that were </w:t>
      </w:r>
      <w:r w:rsidR="00E36C52" w:rsidRPr="00BB73CF">
        <w:rPr>
          <w:rFonts w:asciiTheme="majorHAnsi" w:eastAsia="Calibri" w:hAnsiTheme="majorHAnsi" w:cstheme="majorHAnsi"/>
          <w:color w:val="000000" w:themeColor="text1"/>
        </w:rPr>
        <w:t>successful</w:t>
      </w:r>
      <w:r w:rsidRPr="00BB73CF">
        <w:rPr>
          <w:rFonts w:asciiTheme="majorHAnsi" w:eastAsia="Calibri" w:hAnsiTheme="majorHAnsi" w:cstheme="majorHAnsi"/>
          <w:color w:val="000000" w:themeColor="text1"/>
        </w:rPr>
        <w:t xml:space="preserve"> in receiving the innovation funding. </w:t>
      </w:r>
    </w:p>
    <w:p w:rsidR="0038629D" w:rsidRPr="00BB73CF" w:rsidRDefault="007311AE">
      <w:pPr>
        <w:spacing w:after="120" w:line="240" w:lineRule="auto"/>
        <w:rPr>
          <w:rFonts w:asciiTheme="majorHAnsi" w:eastAsia="Calibri" w:hAnsiTheme="majorHAnsi" w:cstheme="majorHAnsi"/>
          <w:color w:val="000000" w:themeColor="text1"/>
        </w:rPr>
      </w:pPr>
      <w:r w:rsidRPr="00BB73CF">
        <w:rPr>
          <w:rFonts w:asciiTheme="majorHAnsi" w:eastAsia="Calibri" w:hAnsiTheme="majorHAnsi" w:cstheme="majorHAnsi"/>
          <w:color w:val="000000" w:themeColor="text1"/>
        </w:rPr>
        <w:t xml:space="preserve">Our work  with ‘A Matter of Focus’ on developing a new evaluation framework for both the forum and its member organisations continues, and we now have more than 10 organisations actively involved. </w:t>
      </w:r>
    </w:p>
    <w:p w:rsidR="0038629D" w:rsidRPr="00BB73CF" w:rsidRDefault="007311AE">
      <w:pPr>
        <w:spacing w:after="120" w:line="240" w:lineRule="auto"/>
        <w:rPr>
          <w:rFonts w:asciiTheme="majorHAnsi" w:eastAsia="Calibri" w:hAnsiTheme="majorHAnsi" w:cstheme="majorHAnsi"/>
          <w:color w:val="000000" w:themeColor="text1"/>
        </w:rPr>
      </w:pPr>
      <w:r w:rsidRPr="00BB73CF">
        <w:rPr>
          <w:rFonts w:asciiTheme="majorHAnsi" w:eastAsia="Calibri" w:hAnsiTheme="majorHAnsi" w:cstheme="majorHAnsi"/>
          <w:color w:val="000000" w:themeColor="text1"/>
        </w:rPr>
        <w:t xml:space="preserve">Social media through the Forum’s website, Facebook and Twitter continues to be important to the </w:t>
      </w:r>
      <w:r w:rsidR="00E36C52" w:rsidRPr="00BB73CF">
        <w:rPr>
          <w:rFonts w:asciiTheme="majorHAnsi" w:eastAsia="Calibri" w:hAnsiTheme="majorHAnsi" w:cstheme="majorHAnsi"/>
          <w:color w:val="000000" w:themeColor="text1"/>
        </w:rPr>
        <w:t>Forum in</w:t>
      </w:r>
      <w:r w:rsidRPr="00BB73CF">
        <w:rPr>
          <w:rFonts w:asciiTheme="majorHAnsi" w:eastAsia="Calibri" w:hAnsiTheme="majorHAnsi" w:cstheme="majorHAnsi"/>
          <w:color w:val="000000" w:themeColor="text1"/>
        </w:rPr>
        <w:t xml:space="preserve"> promoting its work.</w:t>
      </w:r>
    </w:p>
    <w:p w:rsidR="0038629D" w:rsidRPr="00BB73CF" w:rsidRDefault="007311AE" w:rsidP="00E36C52">
      <w:pPr>
        <w:spacing w:after="120" w:line="240" w:lineRule="auto"/>
        <w:rPr>
          <w:rFonts w:asciiTheme="majorHAnsi" w:eastAsia="Calibri" w:hAnsiTheme="majorHAnsi" w:cstheme="majorHAnsi"/>
          <w:color w:val="000000" w:themeColor="text1"/>
        </w:rPr>
      </w:pPr>
      <w:r w:rsidRPr="00BB73CF">
        <w:rPr>
          <w:rFonts w:asciiTheme="majorHAnsi" w:eastAsia="Calibri" w:hAnsiTheme="majorHAnsi" w:cstheme="majorHAnsi"/>
          <w:color w:val="000000" w:themeColor="text1"/>
        </w:rPr>
        <w:t xml:space="preserve">Work at locality level continues to </w:t>
      </w:r>
      <w:proofErr w:type="gramStart"/>
      <w:r w:rsidRPr="00BB73CF">
        <w:rPr>
          <w:rFonts w:asciiTheme="majorHAnsi" w:eastAsia="Calibri" w:hAnsiTheme="majorHAnsi" w:cstheme="majorHAnsi"/>
          <w:color w:val="000000" w:themeColor="text1"/>
        </w:rPr>
        <w:t>be developed</w:t>
      </w:r>
      <w:proofErr w:type="gramEnd"/>
      <w:r w:rsidRPr="00BB73CF">
        <w:rPr>
          <w:rFonts w:asciiTheme="majorHAnsi" w:eastAsia="Calibri" w:hAnsiTheme="majorHAnsi" w:cstheme="majorHAnsi"/>
          <w:color w:val="000000" w:themeColor="text1"/>
        </w:rPr>
        <w:t xml:space="preserve"> with Grace in particular attending locality meetings </w:t>
      </w:r>
      <w:r w:rsidR="00E36C52" w:rsidRPr="00BB73CF">
        <w:rPr>
          <w:rFonts w:asciiTheme="majorHAnsi" w:eastAsia="Calibri" w:hAnsiTheme="majorHAnsi" w:cstheme="majorHAnsi"/>
          <w:color w:val="000000" w:themeColor="text1"/>
        </w:rPr>
        <w:t>and meeting</w:t>
      </w:r>
      <w:r w:rsidRPr="00BB73CF">
        <w:rPr>
          <w:rFonts w:asciiTheme="majorHAnsi" w:eastAsia="Calibri" w:hAnsiTheme="majorHAnsi" w:cstheme="majorHAnsi"/>
          <w:color w:val="000000" w:themeColor="text1"/>
        </w:rPr>
        <w:t xml:space="preserve"> regularly with members to provide support. </w:t>
      </w:r>
    </w:p>
    <w:p w:rsidR="007311AE" w:rsidRPr="00BB73CF" w:rsidRDefault="007311AE" w:rsidP="007311AE">
      <w:pPr>
        <w:keepNext/>
        <w:spacing w:before="240" w:after="60" w:line="240" w:lineRule="auto"/>
        <w:jc w:val="center"/>
        <w:rPr>
          <w:rFonts w:asciiTheme="majorHAnsi" w:eastAsia="Calibri" w:hAnsiTheme="majorHAnsi" w:cstheme="majorHAnsi"/>
          <w:b/>
          <w:color w:val="000000" w:themeColor="text1"/>
          <w:sz w:val="32"/>
        </w:rPr>
      </w:pPr>
    </w:p>
    <w:p w:rsidR="0008424D" w:rsidRPr="00BB73CF" w:rsidRDefault="0008424D" w:rsidP="0008424D">
      <w:pPr>
        <w:rPr>
          <w:rFonts w:asciiTheme="majorHAnsi" w:eastAsia="Calibri" w:hAnsiTheme="majorHAnsi" w:cstheme="majorHAnsi"/>
          <w:color w:val="000000" w:themeColor="text1"/>
          <w:sz w:val="28"/>
        </w:rPr>
      </w:pPr>
      <w:r w:rsidRPr="00BB73CF">
        <w:rPr>
          <w:rFonts w:asciiTheme="majorHAnsi" w:eastAsia="Calibri" w:hAnsiTheme="majorHAnsi" w:cstheme="majorHAnsi"/>
          <w:color w:val="000000" w:themeColor="text1"/>
          <w:sz w:val="28"/>
        </w:rPr>
        <w:t>Accounts</w:t>
      </w:r>
    </w:p>
    <w:p w:rsidR="0008424D" w:rsidRPr="00BB73CF" w:rsidRDefault="0008424D" w:rsidP="0008424D">
      <w:pPr>
        <w:pBdr>
          <w:top w:val="nil"/>
          <w:left w:val="nil"/>
          <w:bottom w:val="nil"/>
          <w:right w:val="nil"/>
          <w:between w:val="nil"/>
        </w:pBdr>
        <w:spacing w:after="120"/>
        <w:rPr>
          <w:rFonts w:asciiTheme="majorHAnsi" w:eastAsia="Calibri" w:hAnsiTheme="majorHAnsi" w:cstheme="majorHAnsi"/>
          <w:color w:val="000000" w:themeColor="text1"/>
        </w:rPr>
      </w:pPr>
      <w:r w:rsidRPr="00BB73CF">
        <w:rPr>
          <w:rFonts w:asciiTheme="majorHAnsi" w:eastAsia="Calibri" w:hAnsiTheme="majorHAnsi" w:cstheme="majorHAnsi"/>
          <w:color w:val="000000" w:themeColor="text1"/>
        </w:rPr>
        <w:t>The charity trustees submit the accounts for the year ended 31</w:t>
      </w:r>
      <w:r w:rsidRPr="00BB73CF">
        <w:rPr>
          <w:rFonts w:asciiTheme="majorHAnsi" w:eastAsia="Calibri" w:hAnsiTheme="majorHAnsi" w:cstheme="majorHAnsi"/>
          <w:color w:val="000000" w:themeColor="text1"/>
          <w:vertAlign w:val="superscript"/>
        </w:rPr>
        <w:t>st</w:t>
      </w:r>
      <w:r w:rsidRPr="00BB73CF">
        <w:rPr>
          <w:rFonts w:asciiTheme="majorHAnsi" w:eastAsia="Calibri" w:hAnsiTheme="majorHAnsi" w:cstheme="majorHAnsi"/>
          <w:color w:val="000000" w:themeColor="text1"/>
        </w:rPr>
        <w:t xml:space="preserve"> March 2020. The comparative figures cover the year ended 31</w:t>
      </w:r>
      <w:r w:rsidRPr="00BB73CF">
        <w:rPr>
          <w:rFonts w:asciiTheme="majorHAnsi" w:eastAsia="Calibri" w:hAnsiTheme="majorHAnsi" w:cstheme="majorHAnsi"/>
          <w:color w:val="000000" w:themeColor="text1"/>
          <w:vertAlign w:val="superscript"/>
        </w:rPr>
        <w:t>st</w:t>
      </w:r>
      <w:r w:rsidRPr="00BB73CF">
        <w:rPr>
          <w:rFonts w:asciiTheme="majorHAnsi" w:eastAsia="Calibri" w:hAnsiTheme="majorHAnsi" w:cstheme="majorHAnsi"/>
          <w:color w:val="000000" w:themeColor="text1"/>
        </w:rPr>
        <w:t xml:space="preserve"> March 2019.The results are as set out in the accounts</w:t>
      </w:r>
    </w:p>
    <w:p w:rsidR="0008424D" w:rsidRPr="00BB73CF" w:rsidRDefault="0008424D" w:rsidP="0008424D">
      <w:pPr>
        <w:pBdr>
          <w:top w:val="nil"/>
          <w:left w:val="nil"/>
          <w:bottom w:val="nil"/>
          <w:right w:val="nil"/>
          <w:between w:val="nil"/>
        </w:pBdr>
        <w:spacing w:after="120"/>
        <w:rPr>
          <w:rFonts w:asciiTheme="majorHAnsi" w:eastAsia="Calibri" w:hAnsiTheme="majorHAnsi" w:cstheme="majorHAnsi"/>
          <w:color w:val="000000" w:themeColor="text1"/>
        </w:rPr>
      </w:pPr>
      <w:r w:rsidRPr="00BB73CF">
        <w:rPr>
          <w:rFonts w:asciiTheme="majorHAnsi" w:eastAsia="Calibri" w:hAnsiTheme="majorHAnsi" w:cstheme="majorHAnsi"/>
          <w:color w:val="000000" w:themeColor="text1"/>
        </w:rPr>
        <w:t xml:space="preserve">The Charity Trustees consider the financial position of the SCIO to be satisfactory. The results are set out in the accounts. It is the policy to retain at least 3 months expenditure as unrestricted reserves. The aim </w:t>
      </w:r>
      <w:proofErr w:type="gramStart"/>
      <w:r w:rsidRPr="00BB73CF">
        <w:rPr>
          <w:rFonts w:asciiTheme="majorHAnsi" w:eastAsia="Calibri" w:hAnsiTheme="majorHAnsi" w:cstheme="majorHAnsi"/>
          <w:color w:val="000000" w:themeColor="text1"/>
        </w:rPr>
        <w:t>was achieved</w:t>
      </w:r>
      <w:proofErr w:type="gramEnd"/>
      <w:r w:rsidRPr="00BB73CF">
        <w:rPr>
          <w:rFonts w:asciiTheme="majorHAnsi" w:eastAsia="Calibri" w:hAnsiTheme="majorHAnsi" w:cstheme="majorHAnsi"/>
          <w:color w:val="000000" w:themeColor="text1"/>
        </w:rPr>
        <w:t xml:space="preserve"> at 31</w:t>
      </w:r>
      <w:r w:rsidRPr="00BB73CF">
        <w:rPr>
          <w:rFonts w:asciiTheme="majorHAnsi" w:eastAsia="Calibri" w:hAnsiTheme="majorHAnsi" w:cstheme="majorHAnsi"/>
          <w:color w:val="000000" w:themeColor="text1"/>
          <w:vertAlign w:val="superscript"/>
        </w:rPr>
        <w:t>st</w:t>
      </w:r>
      <w:r w:rsidRPr="00BB73CF">
        <w:rPr>
          <w:rFonts w:asciiTheme="majorHAnsi" w:eastAsia="Calibri" w:hAnsiTheme="majorHAnsi" w:cstheme="majorHAnsi"/>
          <w:color w:val="000000" w:themeColor="text1"/>
        </w:rPr>
        <w:t xml:space="preserve"> March 2020.</w:t>
      </w:r>
    </w:p>
    <w:p w:rsidR="0008424D" w:rsidRPr="00BB73CF" w:rsidRDefault="0008424D" w:rsidP="0008424D">
      <w:pPr>
        <w:pBdr>
          <w:top w:val="nil"/>
          <w:left w:val="nil"/>
          <w:bottom w:val="nil"/>
          <w:right w:val="nil"/>
          <w:between w:val="nil"/>
        </w:pBdr>
        <w:spacing w:after="120"/>
        <w:rPr>
          <w:rFonts w:asciiTheme="majorHAnsi" w:eastAsia="Calibri" w:hAnsiTheme="majorHAnsi" w:cstheme="majorHAnsi"/>
          <w:color w:val="000000" w:themeColor="text1"/>
        </w:rPr>
      </w:pPr>
      <w:r w:rsidRPr="00BB73CF">
        <w:rPr>
          <w:rFonts w:asciiTheme="majorHAnsi" w:eastAsia="Calibri" w:hAnsiTheme="majorHAnsi" w:cstheme="majorHAnsi"/>
          <w:color w:val="000000" w:themeColor="text1"/>
        </w:rPr>
        <w:t>The charity received a grant of £7,058 relating to 2018/19 after 31st March 2019.</w:t>
      </w:r>
    </w:p>
    <w:p w:rsidR="0008424D" w:rsidRPr="00BB73CF" w:rsidRDefault="0008424D" w:rsidP="0008424D">
      <w:pPr>
        <w:pBdr>
          <w:top w:val="nil"/>
          <w:left w:val="nil"/>
          <w:bottom w:val="nil"/>
          <w:right w:val="nil"/>
          <w:between w:val="nil"/>
        </w:pBdr>
        <w:spacing w:after="120"/>
        <w:rPr>
          <w:rFonts w:asciiTheme="majorHAnsi" w:eastAsia="Calibri" w:hAnsiTheme="majorHAnsi" w:cstheme="majorHAnsi"/>
          <w:color w:val="000000" w:themeColor="text1"/>
        </w:rPr>
      </w:pPr>
      <w:r w:rsidRPr="00BB73CF">
        <w:rPr>
          <w:rFonts w:asciiTheme="majorHAnsi" w:eastAsia="Calibri" w:hAnsiTheme="majorHAnsi" w:cstheme="majorHAnsi"/>
          <w:color w:val="000000" w:themeColor="text1"/>
        </w:rPr>
        <w:t xml:space="preserve">During the </w:t>
      </w:r>
      <w:proofErr w:type="gramStart"/>
      <w:r w:rsidRPr="00BB73CF">
        <w:rPr>
          <w:rFonts w:asciiTheme="majorHAnsi" w:eastAsia="Calibri" w:hAnsiTheme="majorHAnsi" w:cstheme="majorHAnsi"/>
          <w:color w:val="000000" w:themeColor="text1"/>
        </w:rPr>
        <w:t>year</w:t>
      </w:r>
      <w:proofErr w:type="gramEnd"/>
      <w:r w:rsidRPr="00BB73CF">
        <w:rPr>
          <w:rFonts w:asciiTheme="majorHAnsi" w:eastAsia="Calibri" w:hAnsiTheme="majorHAnsi" w:cstheme="majorHAnsi"/>
          <w:color w:val="000000" w:themeColor="text1"/>
        </w:rPr>
        <w:t xml:space="preserve"> a grant was received from EHSCP to fund general costs. This grant </w:t>
      </w:r>
      <w:proofErr w:type="gramStart"/>
      <w:r w:rsidRPr="00BB73CF">
        <w:rPr>
          <w:rFonts w:asciiTheme="majorHAnsi" w:eastAsia="Calibri" w:hAnsiTheme="majorHAnsi" w:cstheme="majorHAnsi"/>
          <w:color w:val="000000" w:themeColor="text1"/>
        </w:rPr>
        <w:t>is held</w:t>
      </w:r>
      <w:proofErr w:type="gramEnd"/>
      <w:r w:rsidRPr="00BB73CF">
        <w:rPr>
          <w:rFonts w:asciiTheme="majorHAnsi" w:eastAsia="Calibri" w:hAnsiTheme="majorHAnsi" w:cstheme="majorHAnsi"/>
          <w:color w:val="000000" w:themeColor="text1"/>
        </w:rPr>
        <w:t xml:space="preserve"> in a restricted fund. A deficit </w:t>
      </w:r>
      <w:proofErr w:type="gramStart"/>
      <w:r w:rsidRPr="00BB73CF">
        <w:rPr>
          <w:rFonts w:asciiTheme="majorHAnsi" w:eastAsia="Calibri" w:hAnsiTheme="majorHAnsi" w:cstheme="majorHAnsi"/>
          <w:color w:val="000000" w:themeColor="text1"/>
        </w:rPr>
        <w:t>was incurred</w:t>
      </w:r>
      <w:proofErr w:type="gramEnd"/>
      <w:r w:rsidRPr="00BB73CF">
        <w:rPr>
          <w:rFonts w:asciiTheme="majorHAnsi" w:eastAsia="Calibri" w:hAnsiTheme="majorHAnsi" w:cstheme="majorHAnsi"/>
          <w:color w:val="000000" w:themeColor="text1"/>
        </w:rPr>
        <w:t xml:space="preserve"> and so a transfer to cover this was made from unrestricted funds. </w:t>
      </w:r>
    </w:p>
    <w:p w:rsidR="0008424D" w:rsidRPr="00BB73CF" w:rsidRDefault="0008424D" w:rsidP="0008424D">
      <w:pPr>
        <w:pBdr>
          <w:top w:val="nil"/>
          <w:left w:val="nil"/>
          <w:bottom w:val="nil"/>
          <w:right w:val="nil"/>
          <w:between w:val="nil"/>
        </w:pBdr>
        <w:spacing w:after="120"/>
        <w:rPr>
          <w:rFonts w:asciiTheme="majorHAnsi" w:eastAsia="Calibri" w:hAnsiTheme="majorHAnsi" w:cstheme="majorHAnsi"/>
          <w:color w:val="000000" w:themeColor="text1"/>
        </w:rPr>
      </w:pPr>
      <w:r w:rsidRPr="00BB73CF">
        <w:rPr>
          <w:rFonts w:asciiTheme="majorHAnsi" w:eastAsia="Calibri" w:hAnsiTheme="majorHAnsi" w:cstheme="majorHAnsi"/>
          <w:color w:val="000000" w:themeColor="text1"/>
        </w:rPr>
        <w:t xml:space="preserve">During the </w:t>
      </w:r>
      <w:proofErr w:type="gramStart"/>
      <w:r w:rsidRPr="00BB73CF">
        <w:rPr>
          <w:rFonts w:asciiTheme="majorHAnsi" w:eastAsia="Calibri" w:hAnsiTheme="majorHAnsi" w:cstheme="majorHAnsi"/>
          <w:color w:val="000000" w:themeColor="text1"/>
        </w:rPr>
        <w:t>year</w:t>
      </w:r>
      <w:proofErr w:type="gramEnd"/>
      <w:r w:rsidRPr="00BB73CF">
        <w:rPr>
          <w:rFonts w:asciiTheme="majorHAnsi" w:eastAsia="Calibri" w:hAnsiTheme="majorHAnsi" w:cstheme="majorHAnsi"/>
          <w:color w:val="000000" w:themeColor="text1"/>
        </w:rPr>
        <w:t xml:space="preserve"> a further grant was received for training and business development; money was spent and the balance carried forward in a restricted fund.</w:t>
      </w:r>
    </w:p>
    <w:p w:rsidR="0008424D" w:rsidRPr="00BB73CF" w:rsidRDefault="0008424D" w:rsidP="0008424D">
      <w:pPr>
        <w:pBdr>
          <w:top w:val="nil"/>
          <w:left w:val="nil"/>
          <w:bottom w:val="nil"/>
          <w:right w:val="nil"/>
          <w:between w:val="nil"/>
        </w:pBdr>
        <w:spacing w:after="120"/>
        <w:rPr>
          <w:rFonts w:asciiTheme="majorHAnsi" w:eastAsia="Calibri" w:hAnsiTheme="majorHAnsi" w:cstheme="majorHAnsi"/>
          <w:color w:val="000000" w:themeColor="text1"/>
        </w:rPr>
      </w:pPr>
    </w:p>
    <w:p w:rsidR="0008424D" w:rsidRPr="00BB73CF" w:rsidRDefault="0008424D">
      <w:pPr>
        <w:rPr>
          <w:rFonts w:asciiTheme="majorHAnsi" w:eastAsia="Calibri" w:hAnsiTheme="majorHAnsi" w:cstheme="majorHAnsi"/>
          <w:color w:val="000000" w:themeColor="text1"/>
          <w:sz w:val="28"/>
        </w:rPr>
      </w:pPr>
      <w:r w:rsidRPr="00BB73CF">
        <w:rPr>
          <w:rFonts w:asciiTheme="majorHAnsi" w:eastAsia="Calibri" w:hAnsiTheme="majorHAnsi" w:cstheme="majorHAnsi"/>
          <w:color w:val="000000" w:themeColor="text1"/>
          <w:sz w:val="28"/>
        </w:rPr>
        <w:br w:type="page"/>
      </w:r>
    </w:p>
    <w:p w:rsidR="0008424D" w:rsidRPr="00BB73CF" w:rsidRDefault="0008424D" w:rsidP="0008424D">
      <w:pPr>
        <w:rPr>
          <w:rFonts w:asciiTheme="majorHAnsi" w:eastAsia="Calibri" w:hAnsiTheme="majorHAnsi" w:cstheme="majorHAnsi"/>
          <w:color w:val="000000" w:themeColor="text1"/>
          <w:sz w:val="28"/>
        </w:rPr>
      </w:pPr>
      <w:r w:rsidRPr="00BB73CF">
        <w:rPr>
          <w:rFonts w:asciiTheme="majorHAnsi" w:eastAsia="Calibri" w:hAnsiTheme="majorHAnsi" w:cstheme="majorHAnsi"/>
          <w:color w:val="000000" w:themeColor="text1"/>
          <w:sz w:val="28"/>
        </w:rPr>
        <w:lastRenderedPageBreak/>
        <w:t>Independent Examiner</w:t>
      </w:r>
    </w:p>
    <w:p w:rsidR="0008424D" w:rsidRPr="00BB73CF" w:rsidRDefault="0008424D" w:rsidP="0008424D">
      <w:pPr>
        <w:pBdr>
          <w:top w:val="nil"/>
          <w:left w:val="nil"/>
          <w:bottom w:val="nil"/>
          <w:right w:val="nil"/>
          <w:between w:val="nil"/>
        </w:pBdr>
        <w:spacing w:after="120"/>
        <w:rPr>
          <w:rFonts w:asciiTheme="majorHAnsi" w:eastAsia="Calibri" w:hAnsiTheme="majorHAnsi" w:cstheme="majorHAnsi"/>
          <w:color w:val="000000" w:themeColor="text1"/>
        </w:rPr>
      </w:pPr>
      <w:r w:rsidRPr="00BB73CF">
        <w:rPr>
          <w:rFonts w:asciiTheme="majorHAnsi" w:eastAsia="Calibri" w:hAnsiTheme="majorHAnsi" w:cstheme="majorHAnsi"/>
          <w:color w:val="000000" w:themeColor="text1"/>
        </w:rPr>
        <w:t xml:space="preserve">The Trustees have appointed Mr AW Scotland as Independent Examiner. A resolution to reappoint him </w:t>
      </w:r>
      <w:proofErr w:type="gramStart"/>
      <w:r w:rsidRPr="00BB73CF">
        <w:rPr>
          <w:rFonts w:asciiTheme="majorHAnsi" w:eastAsia="Calibri" w:hAnsiTheme="majorHAnsi" w:cstheme="majorHAnsi"/>
          <w:color w:val="000000" w:themeColor="text1"/>
        </w:rPr>
        <w:t>will be put</w:t>
      </w:r>
      <w:proofErr w:type="gramEnd"/>
      <w:r w:rsidRPr="00BB73CF">
        <w:rPr>
          <w:rFonts w:asciiTheme="majorHAnsi" w:eastAsia="Calibri" w:hAnsiTheme="majorHAnsi" w:cstheme="majorHAnsi"/>
          <w:color w:val="000000" w:themeColor="text1"/>
        </w:rPr>
        <w:t xml:space="preserve"> to the Annual General meeting.</w:t>
      </w:r>
    </w:p>
    <w:p w:rsidR="0008424D" w:rsidRPr="00BB73CF" w:rsidRDefault="0008424D" w:rsidP="0008424D">
      <w:pPr>
        <w:rPr>
          <w:rFonts w:asciiTheme="majorHAnsi" w:eastAsia="Calibri" w:hAnsiTheme="majorHAnsi" w:cstheme="majorHAnsi"/>
          <w:i/>
          <w:color w:val="000000" w:themeColor="text1"/>
        </w:rPr>
      </w:pPr>
      <w:r w:rsidRPr="00BB73CF">
        <w:rPr>
          <w:rFonts w:asciiTheme="majorHAnsi" w:eastAsia="Calibri" w:hAnsiTheme="majorHAnsi" w:cstheme="majorHAnsi"/>
          <w:i/>
          <w:color w:val="000000" w:themeColor="text1"/>
        </w:rPr>
        <w:t>Independent Examiner’s Report Edinburgh Community Health Forum (SCIO) on the accounts of the charity for the year ended 31st March 2020 set out in pages 4 to 6.</w:t>
      </w:r>
    </w:p>
    <w:p w:rsidR="0008424D" w:rsidRPr="00BB73CF" w:rsidRDefault="0008424D" w:rsidP="0008424D">
      <w:pPr>
        <w:rPr>
          <w:rFonts w:asciiTheme="majorHAnsi" w:eastAsia="Calibri" w:hAnsiTheme="majorHAnsi" w:cstheme="majorHAnsi"/>
          <w:color w:val="000000" w:themeColor="text1"/>
        </w:rPr>
      </w:pPr>
      <w:r w:rsidRPr="00BB73CF">
        <w:rPr>
          <w:rFonts w:asciiTheme="majorHAnsi" w:eastAsia="Calibri" w:hAnsiTheme="majorHAnsi" w:cstheme="majorHAnsi"/>
          <w:b/>
          <w:color w:val="000000" w:themeColor="text1"/>
        </w:rPr>
        <w:t>Respective Responsibilities of the Trustees and Examiner</w:t>
      </w:r>
    </w:p>
    <w:p w:rsidR="0008424D" w:rsidRPr="00BB73CF" w:rsidRDefault="0008424D" w:rsidP="0008424D">
      <w:pPr>
        <w:pBdr>
          <w:top w:val="nil"/>
          <w:left w:val="nil"/>
          <w:bottom w:val="nil"/>
          <w:right w:val="nil"/>
          <w:between w:val="nil"/>
        </w:pBdr>
        <w:spacing w:after="120"/>
        <w:rPr>
          <w:rFonts w:asciiTheme="majorHAnsi" w:eastAsia="Calibri" w:hAnsiTheme="majorHAnsi" w:cstheme="majorHAnsi"/>
          <w:color w:val="000000" w:themeColor="text1"/>
        </w:rPr>
      </w:pPr>
      <w:r w:rsidRPr="00BB73CF">
        <w:rPr>
          <w:rFonts w:asciiTheme="majorHAnsi" w:eastAsia="Calibri" w:hAnsiTheme="majorHAnsi" w:cstheme="majorHAnsi"/>
          <w:color w:val="000000" w:themeColor="text1"/>
        </w:rPr>
        <w:t>The Charity trustees are responsible for the preparation of the accounts in accordance with the terms of the Charities and Trustee Investment (Scotland) 2005 Act and the Charities Account (Scotland) Regulations 2006. The Charity trustees consider that the audit requirements of Regulation 10(1) (a) to (c) of the Accounts Regulations does not apply. It is my responsibility to examine the accounts as required under section 44(1) (c) of the Act and to state whether particular matters have come to my attention.</w:t>
      </w:r>
    </w:p>
    <w:p w:rsidR="0008424D" w:rsidRPr="00BB73CF" w:rsidRDefault="0008424D" w:rsidP="0008424D">
      <w:pPr>
        <w:rPr>
          <w:rFonts w:asciiTheme="majorHAnsi" w:eastAsia="Calibri" w:hAnsiTheme="majorHAnsi" w:cstheme="majorHAnsi"/>
          <w:color w:val="000000" w:themeColor="text1"/>
        </w:rPr>
      </w:pPr>
      <w:r w:rsidRPr="00BB73CF">
        <w:rPr>
          <w:rFonts w:asciiTheme="majorHAnsi" w:eastAsia="Calibri" w:hAnsiTheme="majorHAnsi" w:cstheme="majorHAnsi"/>
          <w:b/>
          <w:color w:val="000000" w:themeColor="text1"/>
        </w:rPr>
        <w:t>Basis of Independent Examiner’s Statement</w:t>
      </w:r>
    </w:p>
    <w:p w:rsidR="0008424D" w:rsidRPr="00BB73CF" w:rsidRDefault="0008424D" w:rsidP="0008424D">
      <w:pPr>
        <w:pBdr>
          <w:top w:val="nil"/>
          <w:left w:val="nil"/>
          <w:bottom w:val="nil"/>
          <w:right w:val="nil"/>
          <w:between w:val="nil"/>
        </w:pBdr>
        <w:spacing w:after="120"/>
        <w:rPr>
          <w:rFonts w:asciiTheme="majorHAnsi" w:eastAsia="Calibri" w:hAnsiTheme="majorHAnsi" w:cstheme="majorHAnsi"/>
          <w:color w:val="000000" w:themeColor="text1"/>
        </w:rPr>
      </w:pPr>
      <w:r w:rsidRPr="00BB73CF">
        <w:rPr>
          <w:rFonts w:asciiTheme="majorHAnsi" w:eastAsia="Calibri" w:hAnsiTheme="majorHAnsi" w:cstheme="majorHAnsi"/>
          <w:color w:val="000000" w:themeColor="text1"/>
        </w:rPr>
        <w:t xml:space="preserve">My examination </w:t>
      </w:r>
      <w:proofErr w:type="gramStart"/>
      <w:r w:rsidRPr="00BB73CF">
        <w:rPr>
          <w:rFonts w:asciiTheme="majorHAnsi" w:eastAsia="Calibri" w:hAnsiTheme="majorHAnsi" w:cstheme="majorHAnsi"/>
          <w:color w:val="000000" w:themeColor="text1"/>
        </w:rPr>
        <w:t>is carried out</w:t>
      </w:r>
      <w:proofErr w:type="gramEnd"/>
      <w:r w:rsidRPr="00BB73CF">
        <w:rPr>
          <w:rFonts w:asciiTheme="majorHAnsi" w:eastAsia="Calibri" w:hAnsiTheme="majorHAnsi" w:cstheme="majorHAnsi"/>
          <w:color w:val="000000" w:themeColor="text1"/>
        </w:rPr>
        <w:t xml:space="preserve"> in accordance with Regulation 11 of the Charities Accounts (Scotland) Regulations 2006. An examination includes a review of the accounting records kept by the charity and a comparison of the accounts presented with those records. It also includes consideration of any unusual items or disclosures in the accounts and seeks explanations from the trustees concerning any such matters. The procedures undertaken do not provide all the evidence that would be required in an audit and, consequently, I do not express an audit opinion on the accounts.</w:t>
      </w:r>
    </w:p>
    <w:p w:rsidR="0008424D" w:rsidRPr="00BB73CF" w:rsidRDefault="0008424D" w:rsidP="0008424D">
      <w:pPr>
        <w:rPr>
          <w:rFonts w:asciiTheme="majorHAnsi" w:eastAsia="Calibri" w:hAnsiTheme="majorHAnsi" w:cstheme="majorHAnsi"/>
          <w:color w:val="000000" w:themeColor="text1"/>
        </w:rPr>
      </w:pPr>
      <w:r w:rsidRPr="00BB73CF">
        <w:rPr>
          <w:rFonts w:asciiTheme="majorHAnsi" w:eastAsia="Calibri" w:hAnsiTheme="majorHAnsi" w:cstheme="majorHAnsi"/>
          <w:b/>
          <w:color w:val="000000" w:themeColor="text1"/>
        </w:rPr>
        <w:t>Independent Examiner’s Statement</w:t>
      </w:r>
    </w:p>
    <w:p w:rsidR="0008424D" w:rsidRPr="00BB73CF" w:rsidRDefault="0008424D" w:rsidP="0008424D">
      <w:pPr>
        <w:pBdr>
          <w:top w:val="nil"/>
          <w:left w:val="nil"/>
          <w:bottom w:val="nil"/>
          <w:right w:val="nil"/>
          <w:between w:val="nil"/>
        </w:pBdr>
        <w:spacing w:after="120"/>
        <w:rPr>
          <w:rFonts w:asciiTheme="majorHAnsi" w:eastAsia="Calibri" w:hAnsiTheme="majorHAnsi" w:cstheme="majorHAnsi"/>
          <w:color w:val="000000" w:themeColor="text1"/>
        </w:rPr>
      </w:pPr>
      <w:r w:rsidRPr="00BB73CF">
        <w:rPr>
          <w:rFonts w:asciiTheme="majorHAnsi" w:eastAsia="Calibri" w:hAnsiTheme="majorHAnsi" w:cstheme="majorHAnsi"/>
          <w:color w:val="000000" w:themeColor="text1"/>
        </w:rPr>
        <w:t>In the course of my examination, no matter has come to my attention</w:t>
      </w:r>
    </w:p>
    <w:p w:rsidR="0008424D" w:rsidRPr="00BB73CF" w:rsidRDefault="0008424D" w:rsidP="0008424D">
      <w:pPr>
        <w:numPr>
          <w:ilvl w:val="0"/>
          <w:numId w:val="3"/>
        </w:numPr>
        <w:pBdr>
          <w:top w:val="nil"/>
          <w:left w:val="nil"/>
          <w:bottom w:val="nil"/>
          <w:right w:val="nil"/>
          <w:between w:val="nil"/>
        </w:pBdr>
        <w:spacing w:after="120" w:line="240" w:lineRule="auto"/>
        <w:rPr>
          <w:rFonts w:asciiTheme="majorHAnsi" w:eastAsia="Calibri" w:hAnsiTheme="majorHAnsi" w:cstheme="majorHAnsi"/>
          <w:color w:val="000000" w:themeColor="text1"/>
        </w:rPr>
      </w:pPr>
      <w:r w:rsidRPr="00BB73CF">
        <w:rPr>
          <w:rFonts w:asciiTheme="majorHAnsi" w:eastAsia="Calibri" w:hAnsiTheme="majorHAnsi" w:cstheme="majorHAnsi"/>
          <w:color w:val="000000" w:themeColor="text1"/>
        </w:rPr>
        <w:t>Which gives me reasonable cause to believe that in any material respect the requirements:</w:t>
      </w:r>
    </w:p>
    <w:p w:rsidR="0008424D" w:rsidRPr="00BB73CF" w:rsidRDefault="0008424D" w:rsidP="0008424D">
      <w:pPr>
        <w:numPr>
          <w:ilvl w:val="1"/>
          <w:numId w:val="3"/>
        </w:numPr>
        <w:pBdr>
          <w:top w:val="nil"/>
          <w:left w:val="nil"/>
          <w:bottom w:val="nil"/>
          <w:right w:val="nil"/>
          <w:between w:val="nil"/>
        </w:pBdr>
        <w:spacing w:after="120" w:line="240" w:lineRule="auto"/>
        <w:rPr>
          <w:rFonts w:asciiTheme="majorHAnsi" w:eastAsia="Calibri" w:hAnsiTheme="majorHAnsi" w:cstheme="majorHAnsi"/>
          <w:color w:val="000000" w:themeColor="text1"/>
        </w:rPr>
      </w:pPr>
      <w:r w:rsidRPr="00BB73CF">
        <w:rPr>
          <w:rFonts w:asciiTheme="majorHAnsi" w:eastAsia="Calibri" w:hAnsiTheme="majorHAnsi" w:cstheme="majorHAnsi"/>
          <w:color w:val="000000" w:themeColor="text1"/>
        </w:rPr>
        <w:t>to keep accounting records in accordance with section 44(1) (a) of the 2005 Act and Regulation 4 of the 2006 Accounts Regulations, and</w:t>
      </w:r>
    </w:p>
    <w:p w:rsidR="0008424D" w:rsidRPr="00BB73CF" w:rsidRDefault="0008424D" w:rsidP="0008424D">
      <w:pPr>
        <w:numPr>
          <w:ilvl w:val="1"/>
          <w:numId w:val="3"/>
        </w:numPr>
        <w:pBdr>
          <w:top w:val="nil"/>
          <w:left w:val="nil"/>
          <w:bottom w:val="nil"/>
          <w:right w:val="nil"/>
          <w:between w:val="nil"/>
        </w:pBdr>
        <w:spacing w:after="120" w:line="240" w:lineRule="auto"/>
        <w:rPr>
          <w:rFonts w:asciiTheme="majorHAnsi" w:eastAsia="Calibri" w:hAnsiTheme="majorHAnsi" w:cstheme="majorHAnsi"/>
          <w:color w:val="000000" w:themeColor="text1"/>
        </w:rPr>
      </w:pPr>
      <w:r w:rsidRPr="00BB73CF">
        <w:rPr>
          <w:rFonts w:asciiTheme="majorHAnsi" w:eastAsia="Calibri" w:hAnsiTheme="majorHAnsi" w:cstheme="majorHAnsi"/>
          <w:color w:val="000000" w:themeColor="text1"/>
        </w:rPr>
        <w:t>to prepare accounts which accord with the accounting records and comply with Regulation 8 of the 2006 Accounts Regulation</w:t>
      </w:r>
    </w:p>
    <w:p w:rsidR="0008424D" w:rsidRPr="00BB73CF" w:rsidRDefault="0008424D" w:rsidP="0008424D">
      <w:pPr>
        <w:pBdr>
          <w:top w:val="nil"/>
          <w:left w:val="nil"/>
          <w:bottom w:val="nil"/>
          <w:right w:val="nil"/>
          <w:between w:val="nil"/>
        </w:pBdr>
        <w:spacing w:after="120"/>
        <w:ind w:left="360"/>
        <w:rPr>
          <w:rFonts w:asciiTheme="majorHAnsi" w:eastAsia="Calibri" w:hAnsiTheme="majorHAnsi" w:cstheme="majorHAnsi"/>
          <w:color w:val="000000" w:themeColor="text1"/>
        </w:rPr>
      </w:pPr>
      <w:proofErr w:type="gramStart"/>
      <w:r w:rsidRPr="00BB73CF">
        <w:rPr>
          <w:rFonts w:asciiTheme="majorHAnsi" w:eastAsia="Calibri" w:hAnsiTheme="majorHAnsi" w:cstheme="majorHAnsi"/>
          <w:color w:val="000000" w:themeColor="text1"/>
        </w:rPr>
        <w:t>have</w:t>
      </w:r>
      <w:proofErr w:type="gramEnd"/>
      <w:r w:rsidRPr="00BB73CF">
        <w:rPr>
          <w:rFonts w:asciiTheme="majorHAnsi" w:eastAsia="Calibri" w:hAnsiTheme="majorHAnsi" w:cstheme="majorHAnsi"/>
          <w:color w:val="000000" w:themeColor="text1"/>
        </w:rPr>
        <w:t xml:space="preserve"> not been met or</w:t>
      </w:r>
    </w:p>
    <w:p w:rsidR="0008424D" w:rsidRPr="00BB73CF" w:rsidRDefault="0008424D" w:rsidP="0008424D">
      <w:pPr>
        <w:numPr>
          <w:ilvl w:val="0"/>
          <w:numId w:val="3"/>
        </w:numPr>
        <w:pBdr>
          <w:top w:val="nil"/>
          <w:left w:val="nil"/>
          <w:bottom w:val="nil"/>
          <w:right w:val="nil"/>
          <w:between w:val="nil"/>
        </w:pBdr>
        <w:spacing w:after="120" w:line="240" w:lineRule="auto"/>
        <w:rPr>
          <w:rFonts w:asciiTheme="majorHAnsi" w:eastAsia="Calibri" w:hAnsiTheme="majorHAnsi" w:cstheme="majorHAnsi"/>
          <w:color w:val="000000" w:themeColor="text1"/>
        </w:rPr>
      </w:pPr>
      <w:proofErr w:type="gramStart"/>
      <w:r w:rsidRPr="00BB73CF">
        <w:rPr>
          <w:rFonts w:asciiTheme="majorHAnsi" w:eastAsia="Calibri" w:hAnsiTheme="majorHAnsi" w:cstheme="majorHAnsi"/>
          <w:color w:val="000000" w:themeColor="text1"/>
        </w:rPr>
        <w:t>to</w:t>
      </w:r>
      <w:proofErr w:type="gramEnd"/>
      <w:r w:rsidRPr="00BB73CF">
        <w:rPr>
          <w:rFonts w:asciiTheme="majorHAnsi" w:eastAsia="Calibri" w:hAnsiTheme="majorHAnsi" w:cstheme="majorHAnsi"/>
          <w:color w:val="000000" w:themeColor="text1"/>
        </w:rPr>
        <w:t xml:space="preserve"> which, in my opinion, attention should be drawn in order to enable a proper understanding of the accounts to be reached.</w:t>
      </w:r>
    </w:p>
    <w:p w:rsidR="0008424D" w:rsidRPr="00BB73CF" w:rsidRDefault="0008424D" w:rsidP="0008424D">
      <w:pPr>
        <w:pBdr>
          <w:top w:val="nil"/>
          <w:left w:val="nil"/>
          <w:bottom w:val="nil"/>
          <w:right w:val="nil"/>
          <w:between w:val="nil"/>
        </w:pBdr>
        <w:spacing w:after="120"/>
        <w:rPr>
          <w:rFonts w:asciiTheme="majorHAnsi" w:eastAsia="Calibri" w:hAnsiTheme="majorHAnsi" w:cstheme="majorHAnsi"/>
          <w:color w:val="000000" w:themeColor="text1"/>
        </w:rPr>
      </w:pPr>
    </w:p>
    <w:tbl>
      <w:tblPr>
        <w:tblW w:w="8522" w:type="dxa"/>
        <w:tblLayout w:type="fixed"/>
        <w:tblLook w:val="0000" w:firstRow="0" w:lastRow="0" w:firstColumn="0" w:lastColumn="0" w:noHBand="0" w:noVBand="0"/>
      </w:tblPr>
      <w:tblGrid>
        <w:gridCol w:w="4261"/>
        <w:gridCol w:w="4261"/>
      </w:tblGrid>
      <w:tr w:rsidR="0008424D" w:rsidRPr="00BB73CF" w:rsidTr="004E4EA6">
        <w:tc>
          <w:tcPr>
            <w:tcW w:w="4261" w:type="dxa"/>
          </w:tcPr>
          <w:p w:rsidR="0008424D" w:rsidRPr="00BB73CF" w:rsidRDefault="0008424D" w:rsidP="004E4EA6">
            <w:pPr>
              <w:rPr>
                <w:rFonts w:asciiTheme="majorHAnsi" w:eastAsia="Calibri" w:hAnsiTheme="majorHAnsi" w:cstheme="majorHAnsi"/>
                <w:color w:val="000000" w:themeColor="text1"/>
              </w:rPr>
            </w:pPr>
            <w:r w:rsidRPr="00BB73CF">
              <w:rPr>
                <w:rFonts w:asciiTheme="majorHAnsi" w:eastAsia="Calibri" w:hAnsiTheme="majorHAnsi" w:cstheme="majorHAnsi"/>
                <w:color w:val="000000" w:themeColor="text1"/>
              </w:rPr>
              <w:t>A.W. Scotland CA</w:t>
            </w:r>
          </w:p>
          <w:p w:rsidR="0008424D" w:rsidRPr="00BB73CF" w:rsidRDefault="0008424D" w:rsidP="004E4EA6">
            <w:pPr>
              <w:rPr>
                <w:rFonts w:asciiTheme="majorHAnsi" w:eastAsia="Calibri" w:hAnsiTheme="majorHAnsi" w:cstheme="majorHAnsi"/>
                <w:color w:val="000000" w:themeColor="text1"/>
              </w:rPr>
            </w:pPr>
            <w:r w:rsidRPr="00BB73CF">
              <w:rPr>
                <w:rFonts w:asciiTheme="majorHAnsi" w:eastAsia="Calibri" w:hAnsiTheme="majorHAnsi" w:cstheme="majorHAnsi"/>
                <w:color w:val="000000" w:themeColor="text1"/>
              </w:rPr>
              <w:t xml:space="preserve">10 </w:t>
            </w:r>
            <w:proofErr w:type="spellStart"/>
            <w:r w:rsidRPr="00BB73CF">
              <w:rPr>
                <w:rFonts w:asciiTheme="majorHAnsi" w:eastAsia="Calibri" w:hAnsiTheme="majorHAnsi" w:cstheme="majorHAnsi"/>
                <w:color w:val="000000" w:themeColor="text1"/>
              </w:rPr>
              <w:t>Craighall</w:t>
            </w:r>
            <w:proofErr w:type="spellEnd"/>
            <w:r w:rsidRPr="00BB73CF">
              <w:rPr>
                <w:rFonts w:asciiTheme="majorHAnsi" w:eastAsia="Calibri" w:hAnsiTheme="majorHAnsi" w:cstheme="majorHAnsi"/>
                <w:color w:val="000000" w:themeColor="text1"/>
              </w:rPr>
              <w:t xml:space="preserve"> Crescent</w:t>
            </w:r>
          </w:p>
          <w:p w:rsidR="0008424D" w:rsidRPr="00BB73CF" w:rsidRDefault="0008424D" w:rsidP="004E4EA6">
            <w:pPr>
              <w:rPr>
                <w:rFonts w:asciiTheme="majorHAnsi" w:eastAsia="Calibri" w:hAnsiTheme="majorHAnsi" w:cstheme="majorHAnsi"/>
                <w:color w:val="000000" w:themeColor="text1"/>
              </w:rPr>
            </w:pPr>
            <w:r w:rsidRPr="00BB73CF">
              <w:rPr>
                <w:rFonts w:asciiTheme="majorHAnsi" w:eastAsia="Calibri" w:hAnsiTheme="majorHAnsi" w:cstheme="majorHAnsi"/>
                <w:color w:val="000000" w:themeColor="text1"/>
              </w:rPr>
              <w:t>Edinburgh</w:t>
            </w:r>
          </w:p>
          <w:p w:rsidR="0008424D" w:rsidRPr="00BB73CF" w:rsidRDefault="0008424D" w:rsidP="004E4EA6">
            <w:pPr>
              <w:rPr>
                <w:rFonts w:asciiTheme="majorHAnsi" w:eastAsia="Calibri" w:hAnsiTheme="majorHAnsi" w:cstheme="majorHAnsi"/>
                <w:color w:val="000000" w:themeColor="text1"/>
              </w:rPr>
            </w:pPr>
            <w:r w:rsidRPr="00BB73CF">
              <w:rPr>
                <w:rFonts w:asciiTheme="majorHAnsi" w:eastAsia="Calibri" w:hAnsiTheme="majorHAnsi" w:cstheme="majorHAnsi"/>
                <w:color w:val="000000" w:themeColor="text1"/>
              </w:rPr>
              <w:t>EH6 4RY</w:t>
            </w:r>
          </w:p>
          <w:p w:rsidR="0008424D" w:rsidRPr="00BB73CF" w:rsidRDefault="0008424D" w:rsidP="004E4EA6">
            <w:pPr>
              <w:rPr>
                <w:rFonts w:asciiTheme="majorHAnsi" w:eastAsia="Calibri" w:hAnsiTheme="majorHAnsi" w:cstheme="majorHAnsi"/>
                <w:color w:val="000000" w:themeColor="text1"/>
              </w:rPr>
            </w:pPr>
          </w:p>
        </w:tc>
        <w:tc>
          <w:tcPr>
            <w:tcW w:w="4261" w:type="dxa"/>
          </w:tcPr>
          <w:p w:rsidR="0008424D" w:rsidRPr="00BB73CF" w:rsidRDefault="0008424D" w:rsidP="004E4EA6">
            <w:pPr>
              <w:rPr>
                <w:rFonts w:asciiTheme="majorHAnsi" w:eastAsia="Calibri" w:hAnsiTheme="majorHAnsi" w:cstheme="majorHAnsi"/>
                <w:color w:val="000000" w:themeColor="text1"/>
              </w:rPr>
            </w:pPr>
            <w:r w:rsidRPr="00BB73CF">
              <w:rPr>
                <w:rFonts w:asciiTheme="majorHAnsi" w:eastAsia="Calibri" w:hAnsiTheme="majorHAnsi" w:cstheme="majorHAnsi"/>
                <w:color w:val="000000" w:themeColor="text1"/>
              </w:rPr>
              <w:t>Date: 24th August 2020</w:t>
            </w:r>
          </w:p>
          <w:p w:rsidR="0008424D" w:rsidRPr="00BB73CF" w:rsidRDefault="0008424D" w:rsidP="004E4EA6">
            <w:pPr>
              <w:pBdr>
                <w:top w:val="nil"/>
                <w:left w:val="nil"/>
                <w:bottom w:val="nil"/>
                <w:right w:val="nil"/>
                <w:between w:val="nil"/>
              </w:pBdr>
              <w:spacing w:after="120"/>
              <w:rPr>
                <w:rFonts w:asciiTheme="majorHAnsi" w:eastAsia="Calibri" w:hAnsiTheme="majorHAnsi" w:cstheme="majorHAnsi"/>
                <w:color w:val="000000" w:themeColor="text1"/>
              </w:rPr>
            </w:pPr>
          </w:p>
          <w:p w:rsidR="0008424D" w:rsidRPr="00BB73CF" w:rsidRDefault="0008424D" w:rsidP="004E4EA6">
            <w:pPr>
              <w:pBdr>
                <w:top w:val="nil"/>
                <w:left w:val="nil"/>
                <w:bottom w:val="nil"/>
                <w:right w:val="nil"/>
                <w:between w:val="nil"/>
              </w:pBdr>
              <w:spacing w:after="120"/>
              <w:rPr>
                <w:rFonts w:asciiTheme="majorHAnsi" w:eastAsia="Calibri" w:hAnsiTheme="majorHAnsi" w:cstheme="majorHAnsi"/>
                <w:color w:val="000000" w:themeColor="text1"/>
              </w:rPr>
            </w:pPr>
            <w:r w:rsidRPr="00BB73CF">
              <w:rPr>
                <w:rFonts w:asciiTheme="majorHAnsi" w:eastAsia="Calibri" w:hAnsiTheme="majorHAnsi" w:cstheme="majorHAnsi"/>
                <w:color w:val="000000" w:themeColor="text1"/>
              </w:rPr>
              <w:t>…………………………………………...</w:t>
            </w:r>
          </w:p>
        </w:tc>
      </w:tr>
    </w:tbl>
    <w:p w:rsidR="0008424D" w:rsidRPr="00BB73CF" w:rsidRDefault="0008424D" w:rsidP="0008424D">
      <w:pPr>
        <w:pBdr>
          <w:top w:val="nil"/>
          <w:left w:val="nil"/>
          <w:bottom w:val="nil"/>
          <w:right w:val="nil"/>
          <w:between w:val="nil"/>
        </w:pBdr>
        <w:spacing w:after="120"/>
        <w:rPr>
          <w:rFonts w:asciiTheme="majorHAnsi" w:eastAsia="Calibri" w:hAnsiTheme="majorHAnsi" w:cstheme="majorHAnsi"/>
          <w:color w:val="000000" w:themeColor="text1"/>
        </w:rPr>
      </w:pPr>
    </w:p>
    <w:p w:rsidR="0008424D" w:rsidRPr="00BB73CF" w:rsidRDefault="0008424D" w:rsidP="0008424D">
      <w:pPr>
        <w:rPr>
          <w:rFonts w:asciiTheme="majorHAnsi" w:eastAsia="Calibri" w:hAnsiTheme="majorHAnsi" w:cstheme="majorHAnsi"/>
          <w:color w:val="000000" w:themeColor="text1"/>
        </w:rPr>
      </w:pPr>
    </w:p>
    <w:p w:rsidR="0008424D" w:rsidRPr="00BB73CF" w:rsidRDefault="0008424D" w:rsidP="0008424D">
      <w:pPr>
        <w:pBdr>
          <w:top w:val="none" w:sz="0" w:space="0" w:color="000000"/>
          <w:left w:val="none" w:sz="0" w:space="0" w:color="000000"/>
          <w:bottom w:val="single" w:sz="4" w:space="1" w:color="000000"/>
          <w:right w:val="none" w:sz="0" w:space="0" w:color="000000"/>
        </w:pBdr>
        <w:rPr>
          <w:rFonts w:asciiTheme="majorHAnsi" w:eastAsia="Calibri" w:hAnsiTheme="majorHAnsi" w:cstheme="majorHAnsi"/>
          <w:color w:val="000000" w:themeColor="text1"/>
        </w:rPr>
      </w:pPr>
      <w:r w:rsidRPr="00BB73CF">
        <w:rPr>
          <w:rFonts w:asciiTheme="majorHAnsi" w:eastAsia="Calibri" w:hAnsiTheme="majorHAnsi" w:cstheme="majorHAnsi"/>
          <w:color w:val="000000" w:themeColor="text1"/>
        </w:rPr>
        <w:t xml:space="preserve"> </w:t>
      </w:r>
    </w:p>
    <w:p w:rsidR="0008424D" w:rsidRPr="00BB73CF" w:rsidRDefault="0008424D" w:rsidP="0008424D">
      <w:pPr>
        <w:widowControl w:val="0"/>
        <w:pBdr>
          <w:top w:val="nil"/>
          <w:left w:val="nil"/>
          <w:bottom w:val="nil"/>
          <w:right w:val="nil"/>
          <w:between w:val="nil"/>
        </w:pBdr>
        <w:spacing w:line="276" w:lineRule="auto"/>
        <w:rPr>
          <w:rFonts w:asciiTheme="majorHAnsi" w:eastAsia="Calibri" w:hAnsiTheme="majorHAnsi" w:cstheme="majorHAnsi"/>
          <w:color w:val="000000" w:themeColor="text1"/>
        </w:rPr>
        <w:sectPr w:rsidR="0008424D" w:rsidRPr="00BB73CF" w:rsidSect="006A798F">
          <w:type w:val="continuous"/>
          <w:pgSz w:w="11906" w:h="16838"/>
          <w:pgMar w:top="720" w:right="720" w:bottom="720" w:left="720" w:header="708" w:footer="708" w:gutter="0"/>
          <w:cols w:space="720"/>
          <w:docGrid w:linePitch="326"/>
        </w:sectPr>
      </w:pPr>
      <w:r w:rsidRPr="00BB73CF">
        <w:rPr>
          <w:rFonts w:asciiTheme="majorHAnsi" w:hAnsiTheme="majorHAnsi" w:cstheme="majorHAnsi"/>
          <w:color w:val="000000" w:themeColor="text1"/>
        </w:rPr>
        <w:br w:type="page"/>
      </w:r>
    </w:p>
    <w:p w:rsidR="0008424D" w:rsidRPr="00BB73CF" w:rsidRDefault="0008424D" w:rsidP="0008424D">
      <w:pPr>
        <w:rPr>
          <w:rFonts w:asciiTheme="majorHAnsi" w:eastAsia="Calibri" w:hAnsiTheme="majorHAnsi" w:cstheme="majorHAnsi"/>
          <w:color w:val="000000" w:themeColor="text1"/>
        </w:rPr>
      </w:pPr>
      <w:r w:rsidRPr="00BB73CF">
        <w:rPr>
          <w:rFonts w:asciiTheme="majorHAnsi" w:eastAsia="Calibri" w:hAnsiTheme="majorHAnsi" w:cstheme="majorHAnsi"/>
          <w:i/>
          <w:color w:val="000000" w:themeColor="text1"/>
        </w:rPr>
        <w:lastRenderedPageBreak/>
        <w:t>Income and expenditure account and statement of financial affairs for the year ended 31st March 2020</w:t>
      </w:r>
    </w:p>
    <w:tbl>
      <w:tblPr>
        <w:tblStyle w:val="TableGrid"/>
        <w:tblW w:w="0" w:type="auto"/>
        <w:tblLook w:val="04A0" w:firstRow="1" w:lastRow="0" w:firstColumn="1" w:lastColumn="0" w:noHBand="0" w:noVBand="1"/>
      </w:tblPr>
      <w:tblGrid>
        <w:gridCol w:w="1107"/>
        <w:gridCol w:w="3283"/>
        <w:gridCol w:w="1417"/>
        <w:gridCol w:w="1246"/>
        <w:gridCol w:w="1070"/>
        <w:gridCol w:w="1235"/>
        <w:gridCol w:w="1098"/>
      </w:tblGrid>
      <w:tr w:rsidR="00BB73CF" w:rsidRPr="00BB73CF" w:rsidTr="004E4EA6">
        <w:trPr>
          <w:trHeight w:val="300"/>
        </w:trPr>
        <w:tc>
          <w:tcPr>
            <w:tcW w:w="1107" w:type="dxa"/>
            <w:noWrap/>
            <w:hideMark/>
          </w:tcPr>
          <w:p w:rsidR="0008424D" w:rsidRPr="00BB73CF" w:rsidRDefault="0008424D" w:rsidP="004E4EA6">
            <w:pPr>
              <w:rPr>
                <w:rFonts w:asciiTheme="majorHAnsi" w:eastAsia="Calibri" w:hAnsiTheme="majorHAnsi" w:cstheme="majorHAnsi"/>
                <w:b/>
                <w:color w:val="000000" w:themeColor="text1"/>
                <w:sz w:val="20"/>
                <w:szCs w:val="20"/>
              </w:rPr>
            </w:pPr>
            <w:r w:rsidRPr="00BB73CF">
              <w:rPr>
                <w:rFonts w:asciiTheme="majorHAnsi" w:eastAsia="Calibri" w:hAnsiTheme="majorHAnsi" w:cstheme="majorHAnsi"/>
                <w:b/>
                <w:color w:val="000000" w:themeColor="text1"/>
                <w:sz w:val="20"/>
                <w:szCs w:val="20"/>
              </w:rPr>
              <w:t>2019</w:t>
            </w:r>
          </w:p>
        </w:tc>
        <w:tc>
          <w:tcPr>
            <w:tcW w:w="3283" w:type="dxa"/>
            <w:noWrap/>
            <w:hideMark/>
          </w:tcPr>
          <w:p w:rsidR="0008424D" w:rsidRPr="00BB73CF" w:rsidRDefault="0008424D" w:rsidP="004E4EA6">
            <w:pPr>
              <w:rPr>
                <w:rFonts w:asciiTheme="majorHAnsi" w:eastAsia="Calibri" w:hAnsiTheme="majorHAnsi" w:cstheme="majorHAnsi"/>
                <w:b/>
                <w:color w:val="000000" w:themeColor="text1"/>
                <w:sz w:val="20"/>
                <w:szCs w:val="20"/>
              </w:rPr>
            </w:pPr>
            <w:r w:rsidRPr="00BB73CF">
              <w:rPr>
                <w:rFonts w:asciiTheme="majorHAnsi" w:eastAsia="Calibri" w:hAnsiTheme="majorHAnsi" w:cstheme="majorHAnsi"/>
                <w:b/>
                <w:color w:val="000000" w:themeColor="text1"/>
                <w:sz w:val="20"/>
                <w:szCs w:val="20"/>
              </w:rPr>
              <w:t>2020</w:t>
            </w:r>
          </w:p>
        </w:tc>
        <w:tc>
          <w:tcPr>
            <w:tcW w:w="1417" w:type="dxa"/>
            <w:noWrap/>
            <w:hideMark/>
          </w:tcPr>
          <w:p w:rsidR="0008424D" w:rsidRPr="00BB73CF" w:rsidRDefault="0008424D" w:rsidP="004E4EA6">
            <w:pPr>
              <w:rPr>
                <w:rFonts w:asciiTheme="majorHAnsi" w:eastAsia="Calibri" w:hAnsiTheme="majorHAnsi" w:cstheme="majorHAnsi"/>
                <w:b/>
                <w:color w:val="000000" w:themeColor="text1"/>
                <w:sz w:val="20"/>
                <w:szCs w:val="20"/>
              </w:rPr>
            </w:pPr>
          </w:p>
        </w:tc>
        <w:tc>
          <w:tcPr>
            <w:tcW w:w="1246" w:type="dxa"/>
            <w:noWrap/>
            <w:hideMark/>
          </w:tcPr>
          <w:p w:rsidR="0008424D" w:rsidRPr="00BB73CF" w:rsidRDefault="0008424D" w:rsidP="004E4EA6">
            <w:pPr>
              <w:rPr>
                <w:rFonts w:asciiTheme="majorHAnsi" w:eastAsia="Calibri" w:hAnsiTheme="majorHAnsi" w:cstheme="majorHAnsi"/>
                <w:b/>
                <w:color w:val="000000" w:themeColor="text1"/>
                <w:sz w:val="20"/>
                <w:szCs w:val="20"/>
              </w:rPr>
            </w:pPr>
          </w:p>
        </w:tc>
        <w:tc>
          <w:tcPr>
            <w:tcW w:w="1070" w:type="dxa"/>
            <w:noWrap/>
            <w:hideMark/>
          </w:tcPr>
          <w:p w:rsidR="0008424D" w:rsidRPr="00BB73CF" w:rsidRDefault="0008424D" w:rsidP="004E4EA6">
            <w:pPr>
              <w:rPr>
                <w:rFonts w:asciiTheme="majorHAnsi" w:eastAsia="Calibri" w:hAnsiTheme="majorHAnsi" w:cstheme="majorHAnsi"/>
                <w:b/>
                <w:color w:val="000000" w:themeColor="text1"/>
                <w:sz w:val="20"/>
                <w:szCs w:val="20"/>
              </w:rPr>
            </w:pPr>
          </w:p>
        </w:tc>
        <w:tc>
          <w:tcPr>
            <w:tcW w:w="1235" w:type="dxa"/>
            <w:noWrap/>
            <w:hideMark/>
          </w:tcPr>
          <w:p w:rsidR="0008424D" w:rsidRPr="00BB73CF" w:rsidRDefault="0008424D" w:rsidP="004E4EA6">
            <w:pPr>
              <w:rPr>
                <w:rFonts w:asciiTheme="majorHAnsi" w:eastAsia="Calibri" w:hAnsiTheme="majorHAnsi" w:cstheme="majorHAnsi"/>
                <w:b/>
                <w:color w:val="000000" w:themeColor="text1"/>
                <w:sz w:val="20"/>
                <w:szCs w:val="20"/>
              </w:rPr>
            </w:pPr>
          </w:p>
        </w:tc>
        <w:tc>
          <w:tcPr>
            <w:tcW w:w="1098" w:type="dxa"/>
            <w:noWrap/>
            <w:hideMark/>
          </w:tcPr>
          <w:p w:rsidR="0008424D" w:rsidRPr="00BB73CF" w:rsidRDefault="0008424D" w:rsidP="004E4EA6">
            <w:pPr>
              <w:rPr>
                <w:rFonts w:asciiTheme="majorHAnsi" w:eastAsia="Calibri" w:hAnsiTheme="majorHAnsi" w:cstheme="majorHAnsi"/>
                <w:b/>
                <w:color w:val="000000" w:themeColor="text1"/>
                <w:sz w:val="20"/>
                <w:szCs w:val="20"/>
              </w:rPr>
            </w:pPr>
            <w:r w:rsidRPr="00BB73CF">
              <w:rPr>
                <w:rFonts w:asciiTheme="majorHAnsi" w:eastAsia="Calibri" w:hAnsiTheme="majorHAnsi" w:cstheme="majorHAnsi"/>
                <w:b/>
                <w:color w:val="000000" w:themeColor="text1"/>
                <w:sz w:val="20"/>
                <w:szCs w:val="20"/>
              </w:rPr>
              <w:t>2020</w:t>
            </w:r>
          </w:p>
        </w:tc>
      </w:tr>
      <w:tr w:rsidR="00BB73CF" w:rsidRPr="00BB73CF" w:rsidTr="004E4EA6">
        <w:trPr>
          <w:trHeight w:val="300"/>
        </w:trPr>
        <w:tc>
          <w:tcPr>
            <w:tcW w:w="1107" w:type="dxa"/>
            <w:noWrap/>
            <w:hideMark/>
          </w:tcPr>
          <w:p w:rsidR="0008424D" w:rsidRPr="00BB73CF" w:rsidRDefault="0008424D" w:rsidP="004E4EA6">
            <w:pPr>
              <w:jc w:val="center"/>
              <w:rPr>
                <w:rFonts w:asciiTheme="majorHAnsi" w:eastAsia="Calibri" w:hAnsiTheme="majorHAnsi" w:cstheme="majorHAnsi"/>
                <w:color w:val="000000" w:themeColor="text1"/>
                <w:sz w:val="20"/>
                <w:szCs w:val="20"/>
              </w:rPr>
            </w:pPr>
            <w:r w:rsidRPr="00BB73CF">
              <w:rPr>
                <w:rFonts w:asciiTheme="majorHAnsi" w:eastAsia="Calibri" w:hAnsiTheme="majorHAnsi" w:cstheme="majorHAnsi"/>
                <w:color w:val="000000" w:themeColor="text1"/>
                <w:sz w:val="20"/>
                <w:szCs w:val="20"/>
              </w:rPr>
              <w:t>Total</w:t>
            </w:r>
          </w:p>
        </w:tc>
        <w:tc>
          <w:tcPr>
            <w:tcW w:w="3283" w:type="dxa"/>
            <w:noWrap/>
            <w:hideMark/>
          </w:tcPr>
          <w:p w:rsidR="0008424D" w:rsidRPr="00BB73CF" w:rsidRDefault="0008424D" w:rsidP="004E4EA6">
            <w:pPr>
              <w:jc w:val="center"/>
              <w:rPr>
                <w:rFonts w:asciiTheme="majorHAnsi" w:eastAsia="Calibri" w:hAnsiTheme="majorHAnsi" w:cstheme="majorHAnsi"/>
                <w:color w:val="000000" w:themeColor="text1"/>
                <w:sz w:val="20"/>
                <w:szCs w:val="20"/>
              </w:rPr>
            </w:pPr>
            <w:r w:rsidRPr="00BB73CF">
              <w:rPr>
                <w:rFonts w:asciiTheme="majorHAnsi" w:eastAsia="Calibri" w:hAnsiTheme="majorHAnsi" w:cstheme="majorHAnsi"/>
                <w:color w:val="000000" w:themeColor="text1"/>
                <w:sz w:val="20"/>
                <w:szCs w:val="20"/>
              </w:rPr>
              <w:t>Income</w:t>
            </w:r>
          </w:p>
        </w:tc>
        <w:tc>
          <w:tcPr>
            <w:tcW w:w="1417" w:type="dxa"/>
            <w:noWrap/>
            <w:hideMark/>
          </w:tcPr>
          <w:p w:rsidR="0008424D" w:rsidRPr="00BB73CF" w:rsidRDefault="0008424D" w:rsidP="004E4EA6">
            <w:pPr>
              <w:jc w:val="center"/>
              <w:rPr>
                <w:rFonts w:asciiTheme="majorHAnsi" w:eastAsia="Calibri" w:hAnsiTheme="majorHAnsi" w:cstheme="majorHAnsi"/>
                <w:color w:val="000000" w:themeColor="text1"/>
                <w:sz w:val="20"/>
                <w:szCs w:val="20"/>
              </w:rPr>
            </w:pPr>
            <w:r w:rsidRPr="00BB73CF">
              <w:rPr>
                <w:rFonts w:asciiTheme="majorHAnsi" w:eastAsia="Calibri" w:hAnsiTheme="majorHAnsi" w:cstheme="majorHAnsi"/>
                <w:color w:val="000000" w:themeColor="text1"/>
                <w:sz w:val="20"/>
                <w:szCs w:val="20"/>
              </w:rPr>
              <w:t>Restricted EHSCP</w:t>
            </w:r>
          </w:p>
        </w:tc>
        <w:tc>
          <w:tcPr>
            <w:tcW w:w="1246" w:type="dxa"/>
            <w:noWrap/>
            <w:hideMark/>
          </w:tcPr>
          <w:p w:rsidR="0008424D" w:rsidRPr="00BB73CF" w:rsidRDefault="0008424D" w:rsidP="004E4EA6">
            <w:pPr>
              <w:jc w:val="center"/>
              <w:rPr>
                <w:rFonts w:asciiTheme="majorHAnsi" w:eastAsia="Calibri" w:hAnsiTheme="majorHAnsi" w:cstheme="majorHAnsi"/>
                <w:color w:val="000000" w:themeColor="text1"/>
                <w:sz w:val="20"/>
                <w:szCs w:val="20"/>
              </w:rPr>
            </w:pPr>
            <w:r w:rsidRPr="00BB73CF">
              <w:rPr>
                <w:rFonts w:asciiTheme="majorHAnsi" w:eastAsia="Calibri" w:hAnsiTheme="majorHAnsi" w:cstheme="majorHAnsi"/>
                <w:color w:val="000000" w:themeColor="text1"/>
                <w:sz w:val="20"/>
                <w:szCs w:val="20"/>
              </w:rPr>
              <w:t>Restricted NHS HP</w:t>
            </w:r>
          </w:p>
        </w:tc>
        <w:tc>
          <w:tcPr>
            <w:tcW w:w="1070" w:type="dxa"/>
            <w:noWrap/>
            <w:hideMark/>
          </w:tcPr>
          <w:p w:rsidR="0008424D" w:rsidRPr="00BB73CF" w:rsidRDefault="0008424D" w:rsidP="004E4EA6">
            <w:pPr>
              <w:jc w:val="center"/>
              <w:rPr>
                <w:rFonts w:asciiTheme="majorHAnsi" w:eastAsia="Calibri" w:hAnsiTheme="majorHAnsi" w:cstheme="majorHAnsi"/>
                <w:color w:val="000000" w:themeColor="text1"/>
                <w:sz w:val="20"/>
                <w:szCs w:val="20"/>
              </w:rPr>
            </w:pPr>
            <w:r w:rsidRPr="00BB73CF">
              <w:rPr>
                <w:rFonts w:asciiTheme="majorHAnsi" w:eastAsia="Calibri" w:hAnsiTheme="majorHAnsi" w:cstheme="majorHAnsi"/>
                <w:color w:val="000000" w:themeColor="text1"/>
                <w:sz w:val="20"/>
                <w:szCs w:val="20"/>
              </w:rPr>
              <w:t>Total Restricted</w:t>
            </w:r>
          </w:p>
        </w:tc>
        <w:tc>
          <w:tcPr>
            <w:tcW w:w="1235" w:type="dxa"/>
            <w:noWrap/>
            <w:hideMark/>
          </w:tcPr>
          <w:p w:rsidR="0008424D" w:rsidRPr="00BB73CF" w:rsidRDefault="0008424D" w:rsidP="004E4EA6">
            <w:pPr>
              <w:jc w:val="center"/>
              <w:rPr>
                <w:rFonts w:asciiTheme="majorHAnsi" w:eastAsia="Calibri" w:hAnsiTheme="majorHAnsi" w:cstheme="majorHAnsi"/>
                <w:color w:val="000000" w:themeColor="text1"/>
                <w:sz w:val="20"/>
                <w:szCs w:val="20"/>
              </w:rPr>
            </w:pPr>
            <w:r w:rsidRPr="00BB73CF">
              <w:rPr>
                <w:rFonts w:asciiTheme="majorHAnsi" w:eastAsia="Calibri" w:hAnsiTheme="majorHAnsi" w:cstheme="majorHAnsi"/>
                <w:color w:val="000000" w:themeColor="text1"/>
                <w:sz w:val="20"/>
                <w:szCs w:val="20"/>
              </w:rPr>
              <w:t>Unrestricted funds</w:t>
            </w:r>
          </w:p>
        </w:tc>
        <w:tc>
          <w:tcPr>
            <w:tcW w:w="1098" w:type="dxa"/>
            <w:noWrap/>
            <w:hideMark/>
          </w:tcPr>
          <w:p w:rsidR="0008424D" w:rsidRPr="00BB73CF" w:rsidRDefault="0008424D" w:rsidP="004E4EA6">
            <w:pPr>
              <w:jc w:val="center"/>
              <w:rPr>
                <w:rFonts w:asciiTheme="majorHAnsi" w:eastAsia="Calibri" w:hAnsiTheme="majorHAnsi" w:cstheme="majorHAnsi"/>
                <w:color w:val="000000" w:themeColor="text1"/>
                <w:sz w:val="20"/>
                <w:szCs w:val="20"/>
              </w:rPr>
            </w:pPr>
            <w:r w:rsidRPr="00BB73CF">
              <w:rPr>
                <w:rFonts w:asciiTheme="majorHAnsi" w:eastAsia="Calibri" w:hAnsiTheme="majorHAnsi" w:cstheme="majorHAnsi"/>
                <w:color w:val="000000" w:themeColor="text1"/>
                <w:sz w:val="20"/>
                <w:szCs w:val="20"/>
              </w:rPr>
              <w:t>Total</w:t>
            </w:r>
          </w:p>
        </w:tc>
      </w:tr>
      <w:tr w:rsidR="00BB73CF" w:rsidRPr="00BB73CF" w:rsidTr="004E4EA6">
        <w:trPr>
          <w:trHeight w:val="300"/>
        </w:trPr>
        <w:tc>
          <w:tcPr>
            <w:tcW w:w="1107" w:type="dxa"/>
            <w:noWrap/>
            <w:hideMark/>
          </w:tcPr>
          <w:p w:rsidR="0008424D" w:rsidRPr="00BB73CF" w:rsidRDefault="0008424D" w:rsidP="004E4EA6">
            <w:pPr>
              <w:rPr>
                <w:rFonts w:asciiTheme="majorHAnsi" w:eastAsia="Calibri" w:hAnsiTheme="majorHAnsi" w:cstheme="majorHAnsi"/>
                <w:color w:val="000000" w:themeColor="text1"/>
                <w:sz w:val="20"/>
                <w:szCs w:val="20"/>
              </w:rPr>
            </w:pPr>
            <w:r w:rsidRPr="00BB73CF">
              <w:rPr>
                <w:rFonts w:asciiTheme="majorHAnsi" w:eastAsia="Calibri" w:hAnsiTheme="majorHAnsi" w:cstheme="majorHAnsi"/>
                <w:color w:val="000000" w:themeColor="text1"/>
                <w:sz w:val="20"/>
                <w:szCs w:val="20"/>
              </w:rPr>
              <w:t xml:space="preserve">              </w:t>
            </w:r>
          </w:p>
        </w:tc>
        <w:tc>
          <w:tcPr>
            <w:tcW w:w="3283" w:type="dxa"/>
            <w:noWrap/>
            <w:hideMark/>
          </w:tcPr>
          <w:p w:rsidR="0008424D" w:rsidRPr="00BB73CF" w:rsidRDefault="0008424D" w:rsidP="004E4EA6">
            <w:pPr>
              <w:rPr>
                <w:rFonts w:asciiTheme="majorHAnsi" w:eastAsia="Calibri" w:hAnsiTheme="majorHAnsi" w:cstheme="majorHAnsi"/>
                <w:color w:val="000000" w:themeColor="text1"/>
                <w:sz w:val="20"/>
                <w:szCs w:val="20"/>
              </w:rPr>
            </w:pPr>
            <w:r w:rsidRPr="00BB73CF">
              <w:rPr>
                <w:rFonts w:asciiTheme="majorHAnsi" w:eastAsia="Calibri" w:hAnsiTheme="majorHAnsi" w:cstheme="majorHAnsi"/>
                <w:color w:val="000000" w:themeColor="text1"/>
                <w:sz w:val="20"/>
                <w:szCs w:val="20"/>
              </w:rPr>
              <w:t>Grant: Edinburgh Health &amp; Social Care Partnership</w:t>
            </w:r>
          </w:p>
        </w:tc>
        <w:tc>
          <w:tcPr>
            <w:tcW w:w="1417" w:type="dxa"/>
            <w:noWrap/>
            <w:hideMark/>
          </w:tcPr>
          <w:p w:rsidR="0008424D" w:rsidRPr="00BB73CF" w:rsidRDefault="0008424D" w:rsidP="004E4EA6">
            <w:pPr>
              <w:jc w:val="right"/>
              <w:rPr>
                <w:rFonts w:asciiTheme="majorHAnsi" w:eastAsia="Calibri" w:hAnsiTheme="majorHAnsi" w:cstheme="majorHAnsi"/>
                <w:color w:val="000000" w:themeColor="text1"/>
                <w:sz w:val="20"/>
                <w:szCs w:val="20"/>
              </w:rPr>
            </w:pPr>
            <w:r w:rsidRPr="00BB73CF">
              <w:rPr>
                <w:rFonts w:asciiTheme="majorHAnsi" w:eastAsia="Calibri" w:hAnsiTheme="majorHAnsi" w:cstheme="majorHAnsi"/>
                <w:color w:val="000000" w:themeColor="text1"/>
                <w:sz w:val="20"/>
                <w:szCs w:val="20"/>
              </w:rPr>
              <w:t>49,438.20</w:t>
            </w:r>
          </w:p>
        </w:tc>
        <w:tc>
          <w:tcPr>
            <w:tcW w:w="1246" w:type="dxa"/>
            <w:noWrap/>
            <w:hideMark/>
          </w:tcPr>
          <w:p w:rsidR="0008424D" w:rsidRPr="00BB73CF" w:rsidRDefault="0008424D" w:rsidP="004E4EA6">
            <w:pPr>
              <w:jc w:val="right"/>
              <w:rPr>
                <w:rFonts w:asciiTheme="majorHAnsi" w:eastAsia="Calibri" w:hAnsiTheme="majorHAnsi" w:cstheme="majorHAnsi"/>
                <w:color w:val="000000" w:themeColor="text1"/>
                <w:sz w:val="20"/>
                <w:szCs w:val="20"/>
              </w:rPr>
            </w:pPr>
          </w:p>
        </w:tc>
        <w:tc>
          <w:tcPr>
            <w:tcW w:w="1070" w:type="dxa"/>
            <w:noWrap/>
            <w:hideMark/>
          </w:tcPr>
          <w:p w:rsidR="0008424D" w:rsidRPr="00BB73CF" w:rsidRDefault="0008424D" w:rsidP="004E4EA6">
            <w:pPr>
              <w:jc w:val="right"/>
              <w:rPr>
                <w:rFonts w:asciiTheme="majorHAnsi" w:eastAsia="Calibri" w:hAnsiTheme="majorHAnsi" w:cstheme="majorHAnsi"/>
                <w:color w:val="000000" w:themeColor="text1"/>
                <w:sz w:val="20"/>
                <w:szCs w:val="20"/>
              </w:rPr>
            </w:pPr>
            <w:r w:rsidRPr="00BB73CF">
              <w:rPr>
                <w:rFonts w:asciiTheme="majorHAnsi" w:eastAsia="Calibri" w:hAnsiTheme="majorHAnsi" w:cstheme="majorHAnsi"/>
                <w:color w:val="000000" w:themeColor="text1"/>
                <w:sz w:val="20"/>
                <w:szCs w:val="20"/>
              </w:rPr>
              <w:t>49,438.20</w:t>
            </w:r>
          </w:p>
        </w:tc>
        <w:tc>
          <w:tcPr>
            <w:tcW w:w="1235" w:type="dxa"/>
            <w:noWrap/>
            <w:hideMark/>
          </w:tcPr>
          <w:p w:rsidR="0008424D" w:rsidRPr="00BB73CF" w:rsidRDefault="0008424D" w:rsidP="004E4EA6">
            <w:pPr>
              <w:jc w:val="right"/>
              <w:rPr>
                <w:rFonts w:asciiTheme="majorHAnsi" w:eastAsia="Calibri" w:hAnsiTheme="majorHAnsi" w:cstheme="majorHAnsi"/>
                <w:color w:val="000000" w:themeColor="text1"/>
                <w:sz w:val="20"/>
                <w:szCs w:val="20"/>
              </w:rPr>
            </w:pPr>
            <w:r w:rsidRPr="00BB73CF">
              <w:rPr>
                <w:rFonts w:asciiTheme="majorHAnsi" w:eastAsia="Calibri" w:hAnsiTheme="majorHAnsi" w:cstheme="majorHAnsi"/>
                <w:color w:val="000000" w:themeColor="text1"/>
                <w:sz w:val="20"/>
                <w:szCs w:val="20"/>
              </w:rPr>
              <w:t xml:space="preserve">    </w:t>
            </w:r>
          </w:p>
        </w:tc>
        <w:tc>
          <w:tcPr>
            <w:tcW w:w="1098" w:type="dxa"/>
            <w:noWrap/>
            <w:hideMark/>
          </w:tcPr>
          <w:p w:rsidR="0008424D" w:rsidRPr="00BB73CF" w:rsidRDefault="0008424D" w:rsidP="004E4EA6">
            <w:pPr>
              <w:jc w:val="right"/>
              <w:rPr>
                <w:rFonts w:asciiTheme="majorHAnsi" w:eastAsia="Calibri" w:hAnsiTheme="majorHAnsi" w:cstheme="majorHAnsi"/>
                <w:color w:val="000000" w:themeColor="text1"/>
                <w:sz w:val="20"/>
                <w:szCs w:val="20"/>
              </w:rPr>
            </w:pPr>
            <w:r w:rsidRPr="00BB73CF">
              <w:rPr>
                <w:rFonts w:asciiTheme="majorHAnsi" w:eastAsia="Calibri" w:hAnsiTheme="majorHAnsi" w:cstheme="majorHAnsi"/>
                <w:color w:val="000000" w:themeColor="text1"/>
                <w:sz w:val="20"/>
                <w:szCs w:val="20"/>
              </w:rPr>
              <w:t>49,438.20</w:t>
            </w:r>
          </w:p>
        </w:tc>
      </w:tr>
      <w:tr w:rsidR="00BB73CF" w:rsidRPr="00BB73CF" w:rsidTr="004E4EA6">
        <w:trPr>
          <w:trHeight w:val="300"/>
        </w:trPr>
        <w:tc>
          <w:tcPr>
            <w:tcW w:w="1107" w:type="dxa"/>
            <w:noWrap/>
            <w:hideMark/>
          </w:tcPr>
          <w:p w:rsidR="0008424D" w:rsidRPr="00BB73CF" w:rsidRDefault="0008424D" w:rsidP="004E4EA6">
            <w:pPr>
              <w:rPr>
                <w:rFonts w:asciiTheme="majorHAnsi" w:eastAsia="Calibri" w:hAnsiTheme="majorHAnsi" w:cstheme="majorHAnsi"/>
                <w:color w:val="000000" w:themeColor="text1"/>
                <w:sz w:val="20"/>
                <w:szCs w:val="20"/>
              </w:rPr>
            </w:pPr>
          </w:p>
        </w:tc>
        <w:tc>
          <w:tcPr>
            <w:tcW w:w="3283" w:type="dxa"/>
            <w:noWrap/>
            <w:hideMark/>
          </w:tcPr>
          <w:p w:rsidR="0008424D" w:rsidRPr="00BB73CF" w:rsidRDefault="0008424D" w:rsidP="004E4EA6">
            <w:pPr>
              <w:rPr>
                <w:rFonts w:asciiTheme="majorHAnsi" w:eastAsia="Calibri" w:hAnsiTheme="majorHAnsi" w:cstheme="majorHAnsi"/>
                <w:color w:val="000000" w:themeColor="text1"/>
                <w:sz w:val="20"/>
                <w:szCs w:val="20"/>
              </w:rPr>
            </w:pPr>
            <w:r w:rsidRPr="00BB73CF">
              <w:rPr>
                <w:rFonts w:asciiTheme="majorHAnsi" w:eastAsia="Calibri" w:hAnsiTheme="majorHAnsi" w:cstheme="majorHAnsi"/>
                <w:color w:val="000000" w:themeColor="text1"/>
                <w:sz w:val="20"/>
                <w:szCs w:val="20"/>
              </w:rPr>
              <w:t>Grant: NHS Lothian Core</w:t>
            </w:r>
          </w:p>
        </w:tc>
        <w:tc>
          <w:tcPr>
            <w:tcW w:w="1417" w:type="dxa"/>
            <w:noWrap/>
            <w:hideMark/>
          </w:tcPr>
          <w:p w:rsidR="0008424D" w:rsidRPr="00BB73CF" w:rsidRDefault="0008424D" w:rsidP="004E4EA6">
            <w:pPr>
              <w:jc w:val="right"/>
              <w:rPr>
                <w:rFonts w:asciiTheme="majorHAnsi" w:eastAsia="Calibri" w:hAnsiTheme="majorHAnsi" w:cstheme="majorHAnsi"/>
                <w:color w:val="000000" w:themeColor="text1"/>
                <w:sz w:val="20"/>
                <w:szCs w:val="20"/>
              </w:rPr>
            </w:pPr>
          </w:p>
        </w:tc>
        <w:tc>
          <w:tcPr>
            <w:tcW w:w="1246" w:type="dxa"/>
            <w:noWrap/>
            <w:hideMark/>
          </w:tcPr>
          <w:p w:rsidR="0008424D" w:rsidRPr="00BB73CF" w:rsidRDefault="0008424D" w:rsidP="004E4EA6">
            <w:pPr>
              <w:jc w:val="right"/>
              <w:rPr>
                <w:rFonts w:asciiTheme="majorHAnsi" w:eastAsia="Calibri" w:hAnsiTheme="majorHAnsi" w:cstheme="majorHAnsi"/>
                <w:color w:val="000000" w:themeColor="text1"/>
                <w:sz w:val="20"/>
                <w:szCs w:val="20"/>
              </w:rPr>
            </w:pPr>
            <w:r w:rsidRPr="00BB73CF">
              <w:rPr>
                <w:rFonts w:asciiTheme="majorHAnsi" w:eastAsia="Calibri" w:hAnsiTheme="majorHAnsi" w:cstheme="majorHAnsi"/>
                <w:color w:val="000000" w:themeColor="text1"/>
                <w:sz w:val="20"/>
                <w:szCs w:val="20"/>
              </w:rPr>
              <w:t>25,000.00</w:t>
            </w:r>
          </w:p>
        </w:tc>
        <w:tc>
          <w:tcPr>
            <w:tcW w:w="1070" w:type="dxa"/>
            <w:noWrap/>
            <w:hideMark/>
          </w:tcPr>
          <w:p w:rsidR="0008424D" w:rsidRPr="00BB73CF" w:rsidRDefault="0008424D" w:rsidP="004E4EA6">
            <w:pPr>
              <w:jc w:val="right"/>
              <w:rPr>
                <w:rFonts w:asciiTheme="majorHAnsi" w:eastAsia="Calibri" w:hAnsiTheme="majorHAnsi" w:cstheme="majorHAnsi"/>
                <w:color w:val="000000" w:themeColor="text1"/>
                <w:sz w:val="20"/>
                <w:szCs w:val="20"/>
              </w:rPr>
            </w:pPr>
            <w:r w:rsidRPr="00BB73CF">
              <w:rPr>
                <w:rFonts w:asciiTheme="majorHAnsi" w:eastAsia="Calibri" w:hAnsiTheme="majorHAnsi" w:cstheme="majorHAnsi"/>
                <w:color w:val="000000" w:themeColor="text1"/>
                <w:sz w:val="20"/>
                <w:szCs w:val="20"/>
              </w:rPr>
              <w:t>25,000.00</w:t>
            </w:r>
          </w:p>
        </w:tc>
        <w:tc>
          <w:tcPr>
            <w:tcW w:w="1235" w:type="dxa"/>
            <w:noWrap/>
            <w:hideMark/>
          </w:tcPr>
          <w:p w:rsidR="0008424D" w:rsidRPr="00BB73CF" w:rsidRDefault="0008424D" w:rsidP="004E4EA6">
            <w:pPr>
              <w:jc w:val="right"/>
              <w:rPr>
                <w:rFonts w:asciiTheme="majorHAnsi" w:eastAsia="Calibri" w:hAnsiTheme="majorHAnsi" w:cstheme="majorHAnsi"/>
                <w:color w:val="000000" w:themeColor="text1"/>
                <w:sz w:val="20"/>
                <w:szCs w:val="20"/>
              </w:rPr>
            </w:pPr>
            <w:r w:rsidRPr="00BB73CF">
              <w:rPr>
                <w:rFonts w:asciiTheme="majorHAnsi" w:eastAsia="Calibri" w:hAnsiTheme="majorHAnsi" w:cstheme="majorHAnsi"/>
                <w:color w:val="000000" w:themeColor="text1"/>
                <w:sz w:val="20"/>
                <w:szCs w:val="20"/>
              </w:rPr>
              <w:t>7,059.00</w:t>
            </w:r>
          </w:p>
        </w:tc>
        <w:tc>
          <w:tcPr>
            <w:tcW w:w="1098" w:type="dxa"/>
            <w:noWrap/>
            <w:hideMark/>
          </w:tcPr>
          <w:p w:rsidR="0008424D" w:rsidRPr="00BB73CF" w:rsidRDefault="0008424D" w:rsidP="004E4EA6">
            <w:pPr>
              <w:jc w:val="right"/>
              <w:rPr>
                <w:rFonts w:asciiTheme="majorHAnsi" w:eastAsia="Calibri" w:hAnsiTheme="majorHAnsi" w:cstheme="majorHAnsi"/>
                <w:color w:val="000000" w:themeColor="text1"/>
                <w:sz w:val="20"/>
                <w:szCs w:val="20"/>
              </w:rPr>
            </w:pPr>
            <w:r w:rsidRPr="00BB73CF">
              <w:rPr>
                <w:rFonts w:asciiTheme="majorHAnsi" w:eastAsia="Calibri" w:hAnsiTheme="majorHAnsi" w:cstheme="majorHAnsi"/>
                <w:color w:val="000000" w:themeColor="text1"/>
                <w:sz w:val="20"/>
                <w:szCs w:val="20"/>
              </w:rPr>
              <w:t>32,059.00</w:t>
            </w:r>
          </w:p>
        </w:tc>
      </w:tr>
      <w:tr w:rsidR="00BB73CF" w:rsidRPr="00BB73CF" w:rsidTr="004E4EA6">
        <w:trPr>
          <w:trHeight w:val="300"/>
        </w:trPr>
        <w:tc>
          <w:tcPr>
            <w:tcW w:w="1107" w:type="dxa"/>
            <w:noWrap/>
            <w:hideMark/>
          </w:tcPr>
          <w:p w:rsidR="0008424D" w:rsidRPr="00BB73CF" w:rsidRDefault="0008424D" w:rsidP="004E4EA6">
            <w:pPr>
              <w:rPr>
                <w:rFonts w:asciiTheme="majorHAnsi" w:eastAsia="Calibri" w:hAnsiTheme="majorHAnsi" w:cstheme="majorHAnsi"/>
                <w:color w:val="000000" w:themeColor="text1"/>
                <w:sz w:val="20"/>
                <w:szCs w:val="20"/>
              </w:rPr>
            </w:pPr>
            <w:r w:rsidRPr="00BB73CF">
              <w:rPr>
                <w:rFonts w:asciiTheme="majorHAnsi" w:eastAsia="Calibri" w:hAnsiTheme="majorHAnsi" w:cstheme="majorHAnsi"/>
                <w:color w:val="000000" w:themeColor="text1"/>
                <w:sz w:val="20"/>
                <w:szCs w:val="20"/>
              </w:rPr>
              <w:t>61,176.00</w:t>
            </w:r>
          </w:p>
        </w:tc>
        <w:tc>
          <w:tcPr>
            <w:tcW w:w="3283" w:type="dxa"/>
            <w:noWrap/>
            <w:hideMark/>
          </w:tcPr>
          <w:p w:rsidR="0008424D" w:rsidRPr="00BB73CF" w:rsidRDefault="0008424D" w:rsidP="004E4EA6">
            <w:pPr>
              <w:rPr>
                <w:rFonts w:asciiTheme="majorHAnsi" w:eastAsia="Calibri" w:hAnsiTheme="majorHAnsi" w:cstheme="majorHAnsi"/>
                <w:color w:val="000000" w:themeColor="text1"/>
                <w:sz w:val="20"/>
                <w:szCs w:val="20"/>
              </w:rPr>
            </w:pPr>
            <w:r w:rsidRPr="00BB73CF">
              <w:rPr>
                <w:rFonts w:asciiTheme="majorHAnsi" w:eastAsia="Calibri" w:hAnsiTheme="majorHAnsi" w:cstheme="majorHAnsi"/>
                <w:color w:val="000000" w:themeColor="text1"/>
                <w:sz w:val="20"/>
                <w:szCs w:val="20"/>
              </w:rPr>
              <w:t>Total Incoming Resources</w:t>
            </w:r>
          </w:p>
        </w:tc>
        <w:tc>
          <w:tcPr>
            <w:tcW w:w="1417" w:type="dxa"/>
            <w:noWrap/>
            <w:hideMark/>
          </w:tcPr>
          <w:p w:rsidR="0008424D" w:rsidRPr="00BB73CF" w:rsidRDefault="0008424D" w:rsidP="004E4EA6">
            <w:pPr>
              <w:jc w:val="right"/>
              <w:rPr>
                <w:rFonts w:asciiTheme="majorHAnsi" w:eastAsia="Calibri" w:hAnsiTheme="majorHAnsi" w:cstheme="majorHAnsi"/>
                <w:color w:val="000000" w:themeColor="text1"/>
                <w:sz w:val="20"/>
                <w:szCs w:val="20"/>
              </w:rPr>
            </w:pPr>
            <w:r w:rsidRPr="00BB73CF">
              <w:rPr>
                <w:rFonts w:asciiTheme="majorHAnsi" w:eastAsia="Calibri" w:hAnsiTheme="majorHAnsi" w:cstheme="majorHAnsi"/>
                <w:color w:val="000000" w:themeColor="text1"/>
                <w:sz w:val="20"/>
                <w:szCs w:val="20"/>
              </w:rPr>
              <w:t>49,438.20</w:t>
            </w:r>
          </w:p>
        </w:tc>
        <w:tc>
          <w:tcPr>
            <w:tcW w:w="1246" w:type="dxa"/>
            <w:noWrap/>
            <w:hideMark/>
          </w:tcPr>
          <w:p w:rsidR="0008424D" w:rsidRPr="00BB73CF" w:rsidRDefault="0008424D" w:rsidP="004E4EA6">
            <w:pPr>
              <w:jc w:val="right"/>
              <w:rPr>
                <w:rFonts w:asciiTheme="majorHAnsi" w:eastAsia="Calibri" w:hAnsiTheme="majorHAnsi" w:cstheme="majorHAnsi"/>
                <w:color w:val="000000" w:themeColor="text1"/>
                <w:sz w:val="20"/>
                <w:szCs w:val="20"/>
              </w:rPr>
            </w:pPr>
            <w:r w:rsidRPr="00BB73CF">
              <w:rPr>
                <w:rFonts w:asciiTheme="majorHAnsi" w:eastAsia="Calibri" w:hAnsiTheme="majorHAnsi" w:cstheme="majorHAnsi"/>
                <w:color w:val="000000" w:themeColor="text1"/>
                <w:sz w:val="20"/>
                <w:szCs w:val="20"/>
              </w:rPr>
              <w:t>25,000.00</w:t>
            </w:r>
          </w:p>
        </w:tc>
        <w:tc>
          <w:tcPr>
            <w:tcW w:w="1070" w:type="dxa"/>
            <w:noWrap/>
            <w:hideMark/>
          </w:tcPr>
          <w:p w:rsidR="0008424D" w:rsidRPr="00BB73CF" w:rsidRDefault="0008424D" w:rsidP="004E4EA6">
            <w:pPr>
              <w:jc w:val="right"/>
              <w:rPr>
                <w:rFonts w:asciiTheme="majorHAnsi" w:eastAsia="Calibri" w:hAnsiTheme="majorHAnsi" w:cstheme="majorHAnsi"/>
                <w:color w:val="000000" w:themeColor="text1"/>
                <w:sz w:val="20"/>
                <w:szCs w:val="20"/>
              </w:rPr>
            </w:pPr>
            <w:r w:rsidRPr="00BB73CF">
              <w:rPr>
                <w:rFonts w:asciiTheme="majorHAnsi" w:eastAsia="Calibri" w:hAnsiTheme="majorHAnsi" w:cstheme="majorHAnsi"/>
                <w:color w:val="000000" w:themeColor="text1"/>
                <w:sz w:val="20"/>
                <w:szCs w:val="20"/>
              </w:rPr>
              <w:t>74,438.20</w:t>
            </w:r>
          </w:p>
        </w:tc>
        <w:tc>
          <w:tcPr>
            <w:tcW w:w="1235" w:type="dxa"/>
            <w:noWrap/>
            <w:hideMark/>
          </w:tcPr>
          <w:p w:rsidR="0008424D" w:rsidRPr="00BB73CF" w:rsidRDefault="0008424D" w:rsidP="004E4EA6">
            <w:pPr>
              <w:jc w:val="right"/>
              <w:rPr>
                <w:rFonts w:asciiTheme="majorHAnsi" w:eastAsia="Calibri" w:hAnsiTheme="majorHAnsi" w:cstheme="majorHAnsi"/>
                <w:color w:val="000000" w:themeColor="text1"/>
                <w:sz w:val="20"/>
                <w:szCs w:val="20"/>
              </w:rPr>
            </w:pPr>
            <w:r w:rsidRPr="00BB73CF">
              <w:rPr>
                <w:rFonts w:asciiTheme="majorHAnsi" w:eastAsia="Calibri" w:hAnsiTheme="majorHAnsi" w:cstheme="majorHAnsi"/>
                <w:color w:val="000000" w:themeColor="text1"/>
                <w:sz w:val="20"/>
                <w:szCs w:val="20"/>
              </w:rPr>
              <w:t>7,059.00</w:t>
            </w:r>
          </w:p>
        </w:tc>
        <w:tc>
          <w:tcPr>
            <w:tcW w:w="1098" w:type="dxa"/>
            <w:noWrap/>
            <w:hideMark/>
          </w:tcPr>
          <w:p w:rsidR="0008424D" w:rsidRPr="00BB73CF" w:rsidRDefault="0008424D" w:rsidP="004E4EA6">
            <w:pPr>
              <w:jc w:val="right"/>
              <w:rPr>
                <w:rFonts w:asciiTheme="majorHAnsi" w:eastAsia="Calibri" w:hAnsiTheme="majorHAnsi" w:cstheme="majorHAnsi"/>
                <w:color w:val="000000" w:themeColor="text1"/>
                <w:sz w:val="20"/>
                <w:szCs w:val="20"/>
              </w:rPr>
            </w:pPr>
            <w:r w:rsidRPr="00BB73CF">
              <w:rPr>
                <w:rFonts w:asciiTheme="majorHAnsi" w:eastAsia="Calibri" w:hAnsiTheme="majorHAnsi" w:cstheme="majorHAnsi"/>
                <w:color w:val="000000" w:themeColor="text1"/>
                <w:sz w:val="20"/>
                <w:szCs w:val="20"/>
              </w:rPr>
              <w:t>81,417.20</w:t>
            </w:r>
          </w:p>
        </w:tc>
      </w:tr>
      <w:tr w:rsidR="00BB73CF" w:rsidRPr="00BB73CF" w:rsidTr="004E4EA6">
        <w:trPr>
          <w:trHeight w:val="300"/>
        </w:trPr>
        <w:tc>
          <w:tcPr>
            <w:tcW w:w="1107" w:type="dxa"/>
            <w:noWrap/>
            <w:hideMark/>
          </w:tcPr>
          <w:p w:rsidR="0008424D" w:rsidRPr="00BB73CF" w:rsidRDefault="0008424D" w:rsidP="004E4EA6">
            <w:pPr>
              <w:rPr>
                <w:rFonts w:asciiTheme="majorHAnsi" w:eastAsia="Calibri" w:hAnsiTheme="majorHAnsi" w:cstheme="majorHAnsi"/>
                <w:color w:val="000000" w:themeColor="text1"/>
                <w:sz w:val="20"/>
                <w:szCs w:val="20"/>
              </w:rPr>
            </w:pPr>
          </w:p>
        </w:tc>
        <w:tc>
          <w:tcPr>
            <w:tcW w:w="3283" w:type="dxa"/>
            <w:noWrap/>
            <w:hideMark/>
          </w:tcPr>
          <w:p w:rsidR="0008424D" w:rsidRPr="00BB73CF" w:rsidRDefault="0008424D" w:rsidP="004E4EA6">
            <w:pPr>
              <w:rPr>
                <w:rFonts w:asciiTheme="majorHAnsi" w:eastAsia="Calibri" w:hAnsiTheme="majorHAnsi" w:cstheme="majorHAnsi"/>
                <w:color w:val="000000" w:themeColor="text1"/>
                <w:sz w:val="20"/>
                <w:szCs w:val="20"/>
              </w:rPr>
            </w:pPr>
          </w:p>
        </w:tc>
        <w:tc>
          <w:tcPr>
            <w:tcW w:w="1417" w:type="dxa"/>
            <w:noWrap/>
            <w:hideMark/>
          </w:tcPr>
          <w:p w:rsidR="0008424D" w:rsidRPr="00BB73CF" w:rsidRDefault="0008424D" w:rsidP="004E4EA6">
            <w:pPr>
              <w:jc w:val="right"/>
              <w:rPr>
                <w:rFonts w:asciiTheme="majorHAnsi" w:eastAsia="Calibri" w:hAnsiTheme="majorHAnsi" w:cstheme="majorHAnsi"/>
                <w:color w:val="000000" w:themeColor="text1"/>
                <w:sz w:val="20"/>
                <w:szCs w:val="20"/>
              </w:rPr>
            </w:pPr>
          </w:p>
        </w:tc>
        <w:tc>
          <w:tcPr>
            <w:tcW w:w="1246" w:type="dxa"/>
            <w:noWrap/>
            <w:hideMark/>
          </w:tcPr>
          <w:p w:rsidR="0008424D" w:rsidRPr="00BB73CF" w:rsidRDefault="0008424D" w:rsidP="004E4EA6">
            <w:pPr>
              <w:jc w:val="right"/>
              <w:rPr>
                <w:rFonts w:asciiTheme="majorHAnsi" w:eastAsia="Calibri" w:hAnsiTheme="majorHAnsi" w:cstheme="majorHAnsi"/>
                <w:color w:val="000000" w:themeColor="text1"/>
                <w:sz w:val="20"/>
                <w:szCs w:val="20"/>
              </w:rPr>
            </w:pPr>
          </w:p>
        </w:tc>
        <w:tc>
          <w:tcPr>
            <w:tcW w:w="1070" w:type="dxa"/>
            <w:noWrap/>
            <w:hideMark/>
          </w:tcPr>
          <w:p w:rsidR="0008424D" w:rsidRPr="00BB73CF" w:rsidRDefault="0008424D" w:rsidP="004E4EA6">
            <w:pPr>
              <w:jc w:val="right"/>
              <w:rPr>
                <w:rFonts w:asciiTheme="majorHAnsi" w:eastAsia="Calibri" w:hAnsiTheme="majorHAnsi" w:cstheme="majorHAnsi"/>
                <w:color w:val="000000" w:themeColor="text1"/>
                <w:sz w:val="20"/>
                <w:szCs w:val="20"/>
              </w:rPr>
            </w:pPr>
          </w:p>
        </w:tc>
        <w:tc>
          <w:tcPr>
            <w:tcW w:w="1235" w:type="dxa"/>
            <w:noWrap/>
            <w:hideMark/>
          </w:tcPr>
          <w:p w:rsidR="0008424D" w:rsidRPr="00BB73CF" w:rsidRDefault="0008424D" w:rsidP="004E4EA6">
            <w:pPr>
              <w:jc w:val="right"/>
              <w:rPr>
                <w:rFonts w:asciiTheme="majorHAnsi" w:eastAsia="Calibri" w:hAnsiTheme="majorHAnsi" w:cstheme="majorHAnsi"/>
                <w:color w:val="000000" w:themeColor="text1"/>
                <w:sz w:val="20"/>
                <w:szCs w:val="20"/>
              </w:rPr>
            </w:pPr>
          </w:p>
        </w:tc>
        <w:tc>
          <w:tcPr>
            <w:tcW w:w="1098" w:type="dxa"/>
            <w:noWrap/>
            <w:hideMark/>
          </w:tcPr>
          <w:p w:rsidR="0008424D" w:rsidRPr="00BB73CF" w:rsidRDefault="0008424D" w:rsidP="004E4EA6">
            <w:pPr>
              <w:jc w:val="right"/>
              <w:rPr>
                <w:rFonts w:asciiTheme="majorHAnsi" w:eastAsia="Calibri" w:hAnsiTheme="majorHAnsi" w:cstheme="majorHAnsi"/>
                <w:color w:val="000000" w:themeColor="text1"/>
                <w:sz w:val="20"/>
                <w:szCs w:val="20"/>
              </w:rPr>
            </w:pPr>
          </w:p>
        </w:tc>
      </w:tr>
      <w:tr w:rsidR="00BB73CF" w:rsidRPr="00BB73CF" w:rsidTr="004E4EA6">
        <w:trPr>
          <w:trHeight w:val="300"/>
        </w:trPr>
        <w:tc>
          <w:tcPr>
            <w:tcW w:w="1107" w:type="dxa"/>
            <w:noWrap/>
            <w:hideMark/>
          </w:tcPr>
          <w:p w:rsidR="0008424D" w:rsidRPr="00BB73CF" w:rsidRDefault="0008424D" w:rsidP="004E4EA6">
            <w:pPr>
              <w:rPr>
                <w:rFonts w:asciiTheme="majorHAnsi" w:eastAsia="Calibri" w:hAnsiTheme="majorHAnsi" w:cstheme="majorHAnsi"/>
                <w:color w:val="000000" w:themeColor="text1"/>
                <w:sz w:val="20"/>
                <w:szCs w:val="20"/>
              </w:rPr>
            </w:pPr>
            <w:r w:rsidRPr="00BB73CF">
              <w:rPr>
                <w:rFonts w:asciiTheme="majorHAnsi" w:eastAsia="Calibri" w:hAnsiTheme="majorHAnsi" w:cstheme="majorHAnsi"/>
                <w:color w:val="000000" w:themeColor="text1"/>
                <w:sz w:val="20"/>
                <w:szCs w:val="20"/>
              </w:rPr>
              <w:t>Total</w:t>
            </w:r>
          </w:p>
        </w:tc>
        <w:tc>
          <w:tcPr>
            <w:tcW w:w="3283" w:type="dxa"/>
            <w:noWrap/>
            <w:hideMark/>
          </w:tcPr>
          <w:p w:rsidR="0008424D" w:rsidRPr="00BB73CF" w:rsidRDefault="0008424D" w:rsidP="004E4EA6">
            <w:pPr>
              <w:rPr>
                <w:rFonts w:asciiTheme="majorHAnsi" w:eastAsia="Calibri" w:hAnsiTheme="majorHAnsi" w:cstheme="majorHAnsi"/>
                <w:color w:val="000000" w:themeColor="text1"/>
                <w:sz w:val="20"/>
                <w:szCs w:val="20"/>
              </w:rPr>
            </w:pPr>
            <w:r w:rsidRPr="00BB73CF">
              <w:rPr>
                <w:rFonts w:asciiTheme="majorHAnsi" w:eastAsia="Calibri" w:hAnsiTheme="majorHAnsi" w:cstheme="majorHAnsi"/>
                <w:color w:val="000000" w:themeColor="text1"/>
                <w:sz w:val="20"/>
                <w:szCs w:val="20"/>
              </w:rPr>
              <w:t>Expenditure</w:t>
            </w:r>
          </w:p>
        </w:tc>
        <w:tc>
          <w:tcPr>
            <w:tcW w:w="1417" w:type="dxa"/>
            <w:noWrap/>
            <w:hideMark/>
          </w:tcPr>
          <w:p w:rsidR="0008424D" w:rsidRPr="00BB73CF" w:rsidRDefault="0008424D" w:rsidP="004E4EA6">
            <w:pPr>
              <w:jc w:val="center"/>
              <w:rPr>
                <w:rFonts w:asciiTheme="majorHAnsi" w:eastAsia="Calibri" w:hAnsiTheme="majorHAnsi" w:cstheme="majorHAnsi"/>
                <w:color w:val="000000" w:themeColor="text1"/>
                <w:sz w:val="20"/>
                <w:szCs w:val="20"/>
              </w:rPr>
            </w:pPr>
            <w:r w:rsidRPr="00BB73CF">
              <w:rPr>
                <w:rFonts w:asciiTheme="majorHAnsi" w:eastAsia="Calibri" w:hAnsiTheme="majorHAnsi" w:cstheme="majorHAnsi"/>
                <w:color w:val="000000" w:themeColor="text1"/>
                <w:sz w:val="20"/>
                <w:szCs w:val="20"/>
              </w:rPr>
              <w:t>Restricted EHSCP</w:t>
            </w:r>
          </w:p>
        </w:tc>
        <w:tc>
          <w:tcPr>
            <w:tcW w:w="1246" w:type="dxa"/>
            <w:noWrap/>
            <w:hideMark/>
          </w:tcPr>
          <w:p w:rsidR="0008424D" w:rsidRPr="00BB73CF" w:rsidRDefault="0008424D" w:rsidP="004E4EA6">
            <w:pPr>
              <w:jc w:val="center"/>
              <w:rPr>
                <w:rFonts w:asciiTheme="majorHAnsi" w:eastAsia="Calibri" w:hAnsiTheme="majorHAnsi" w:cstheme="majorHAnsi"/>
                <w:color w:val="000000" w:themeColor="text1"/>
                <w:sz w:val="20"/>
                <w:szCs w:val="20"/>
              </w:rPr>
            </w:pPr>
            <w:r w:rsidRPr="00BB73CF">
              <w:rPr>
                <w:rFonts w:asciiTheme="majorHAnsi" w:eastAsia="Calibri" w:hAnsiTheme="majorHAnsi" w:cstheme="majorHAnsi"/>
                <w:color w:val="000000" w:themeColor="text1"/>
                <w:sz w:val="20"/>
                <w:szCs w:val="20"/>
              </w:rPr>
              <w:t>Restricted NHS HP</w:t>
            </w:r>
          </w:p>
        </w:tc>
        <w:tc>
          <w:tcPr>
            <w:tcW w:w="1070" w:type="dxa"/>
            <w:noWrap/>
            <w:hideMark/>
          </w:tcPr>
          <w:p w:rsidR="0008424D" w:rsidRPr="00BB73CF" w:rsidRDefault="0008424D" w:rsidP="004E4EA6">
            <w:pPr>
              <w:jc w:val="center"/>
              <w:rPr>
                <w:rFonts w:asciiTheme="majorHAnsi" w:eastAsia="Calibri" w:hAnsiTheme="majorHAnsi" w:cstheme="majorHAnsi"/>
                <w:color w:val="000000" w:themeColor="text1"/>
                <w:sz w:val="20"/>
                <w:szCs w:val="20"/>
              </w:rPr>
            </w:pPr>
            <w:r w:rsidRPr="00BB73CF">
              <w:rPr>
                <w:rFonts w:asciiTheme="majorHAnsi" w:eastAsia="Calibri" w:hAnsiTheme="majorHAnsi" w:cstheme="majorHAnsi"/>
                <w:color w:val="000000" w:themeColor="text1"/>
                <w:sz w:val="20"/>
                <w:szCs w:val="20"/>
              </w:rPr>
              <w:t>Total Restricted</w:t>
            </w:r>
          </w:p>
        </w:tc>
        <w:tc>
          <w:tcPr>
            <w:tcW w:w="1235" w:type="dxa"/>
            <w:noWrap/>
            <w:hideMark/>
          </w:tcPr>
          <w:p w:rsidR="0008424D" w:rsidRPr="00BB73CF" w:rsidRDefault="0008424D" w:rsidP="004E4EA6">
            <w:pPr>
              <w:jc w:val="center"/>
              <w:rPr>
                <w:rFonts w:asciiTheme="majorHAnsi" w:eastAsia="Calibri" w:hAnsiTheme="majorHAnsi" w:cstheme="majorHAnsi"/>
                <w:color w:val="000000" w:themeColor="text1"/>
                <w:sz w:val="20"/>
                <w:szCs w:val="20"/>
              </w:rPr>
            </w:pPr>
            <w:r w:rsidRPr="00BB73CF">
              <w:rPr>
                <w:rFonts w:asciiTheme="majorHAnsi" w:eastAsia="Calibri" w:hAnsiTheme="majorHAnsi" w:cstheme="majorHAnsi"/>
                <w:color w:val="000000" w:themeColor="text1"/>
                <w:sz w:val="20"/>
                <w:szCs w:val="20"/>
              </w:rPr>
              <w:t>Unrestricted funds</w:t>
            </w:r>
          </w:p>
        </w:tc>
        <w:tc>
          <w:tcPr>
            <w:tcW w:w="1098" w:type="dxa"/>
            <w:noWrap/>
            <w:hideMark/>
          </w:tcPr>
          <w:p w:rsidR="0008424D" w:rsidRPr="00BB73CF" w:rsidRDefault="0008424D" w:rsidP="004E4EA6">
            <w:pPr>
              <w:jc w:val="center"/>
              <w:rPr>
                <w:rFonts w:asciiTheme="majorHAnsi" w:eastAsia="Calibri" w:hAnsiTheme="majorHAnsi" w:cstheme="majorHAnsi"/>
                <w:color w:val="000000" w:themeColor="text1"/>
                <w:sz w:val="20"/>
                <w:szCs w:val="20"/>
              </w:rPr>
            </w:pPr>
            <w:r w:rsidRPr="00BB73CF">
              <w:rPr>
                <w:rFonts w:asciiTheme="majorHAnsi" w:eastAsia="Calibri" w:hAnsiTheme="majorHAnsi" w:cstheme="majorHAnsi"/>
                <w:color w:val="000000" w:themeColor="text1"/>
                <w:sz w:val="20"/>
                <w:szCs w:val="20"/>
              </w:rPr>
              <w:t>Total</w:t>
            </w:r>
          </w:p>
        </w:tc>
      </w:tr>
      <w:tr w:rsidR="00BB73CF" w:rsidRPr="00BB73CF" w:rsidTr="004E4EA6">
        <w:trPr>
          <w:trHeight w:val="300"/>
        </w:trPr>
        <w:tc>
          <w:tcPr>
            <w:tcW w:w="1107" w:type="dxa"/>
            <w:noWrap/>
            <w:hideMark/>
          </w:tcPr>
          <w:p w:rsidR="0008424D" w:rsidRPr="00BB73CF" w:rsidRDefault="0008424D" w:rsidP="004E4EA6">
            <w:pPr>
              <w:rPr>
                <w:rFonts w:asciiTheme="majorHAnsi" w:eastAsia="Calibri" w:hAnsiTheme="majorHAnsi" w:cstheme="majorHAnsi"/>
                <w:color w:val="000000" w:themeColor="text1"/>
                <w:sz w:val="20"/>
                <w:szCs w:val="20"/>
              </w:rPr>
            </w:pPr>
            <w:r w:rsidRPr="00BB73CF">
              <w:rPr>
                <w:rFonts w:asciiTheme="majorHAnsi" w:eastAsia="Calibri" w:hAnsiTheme="majorHAnsi" w:cstheme="majorHAnsi"/>
                <w:color w:val="000000" w:themeColor="text1"/>
                <w:sz w:val="20"/>
                <w:szCs w:val="20"/>
              </w:rPr>
              <w:t>31,501.30</w:t>
            </w:r>
          </w:p>
        </w:tc>
        <w:tc>
          <w:tcPr>
            <w:tcW w:w="3283" w:type="dxa"/>
            <w:noWrap/>
            <w:hideMark/>
          </w:tcPr>
          <w:p w:rsidR="0008424D" w:rsidRPr="00BB73CF" w:rsidRDefault="0008424D" w:rsidP="004E4EA6">
            <w:pPr>
              <w:rPr>
                <w:rFonts w:asciiTheme="majorHAnsi" w:eastAsia="Calibri" w:hAnsiTheme="majorHAnsi" w:cstheme="majorHAnsi"/>
                <w:color w:val="000000" w:themeColor="text1"/>
                <w:sz w:val="20"/>
                <w:szCs w:val="20"/>
              </w:rPr>
            </w:pPr>
            <w:r w:rsidRPr="00BB73CF">
              <w:rPr>
                <w:rFonts w:asciiTheme="majorHAnsi" w:eastAsia="Calibri" w:hAnsiTheme="majorHAnsi" w:cstheme="majorHAnsi"/>
                <w:color w:val="000000" w:themeColor="text1"/>
                <w:sz w:val="20"/>
                <w:szCs w:val="20"/>
              </w:rPr>
              <w:t>Employment costs, Salaries</w:t>
            </w:r>
          </w:p>
        </w:tc>
        <w:tc>
          <w:tcPr>
            <w:tcW w:w="1417" w:type="dxa"/>
            <w:noWrap/>
            <w:hideMark/>
          </w:tcPr>
          <w:p w:rsidR="0008424D" w:rsidRPr="00BB73CF" w:rsidRDefault="0008424D" w:rsidP="004E4EA6">
            <w:pPr>
              <w:jc w:val="right"/>
              <w:rPr>
                <w:rFonts w:asciiTheme="majorHAnsi" w:eastAsia="Calibri" w:hAnsiTheme="majorHAnsi" w:cstheme="majorHAnsi"/>
                <w:color w:val="000000" w:themeColor="text1"/>
                <w:sz w:val="20"/>
                <w:szCs w:val="20"/>
              </w:rPr>
            </w:pPr>
            <w:r w:rsidRPr="00BB73CF">
              <w:rPr>
                <w:rFonts w:asciiTheme="majorHAnsi" w:eastAsia="Calibri" w:hAnsiTheme="majorHAnsi" w:cstheme="majorHAnsi"/>
                <w:color w:val="000000" w:themeColor="text1"/>
                <w:sz w:val="20"/>
                <w:szCs w:val="20"/>
              </w:rPr>
              <w:t>34,259.53</w:t>
            </w:r>
          </w:p>
        </w:tc>
        <w:tc>
          <w:tcPr>
            <w:tcW w:w="1246" w:type="dxa"/>
            <w:noWrap/>
            <w:hideMark/>
          </w:tcPr>
          <w:p w:rsidR="0008424D" w:rsidRPr="00BB73CF" w:rsidRDefault="0008424D" w:rsidP="004E4EA6">
            <w:pPr>
              <w:jc w:val="right"/>
              <w:rPr>
                <w:rFonts w:asciiTheme="majorHAnsi" w:eastAsia="Calibri" w:hAnsiTheme="majorHAnsi" w:cstheme="majorHAnsi"/>
                <w:color w:val="000000" w:themeColor="text1"/>
                <w:sz w:val="20"/>
                <w:szCs w:val="20"/>
              </w:rPr>
            </w:pPr>
          </w:p>
        </w:tc>
        <w:tc>
          <w:tcPr>
            <w:tcW w:w="1070" w:type="dxa"/>
            <w:noWrap/>
            <w:hideMark/>
          </w:tcPr>
          <w:p w:rsidR="0008424D" w:rsidRPr="00BB73CF" w:rsidRDefault="0008424D" w:rsidP="004E4EA6">
            <w:pPr>
              <w:jc w:val="right"/>
              <w:rPr>
                <w:rFonts w:asciiTheme="majorHAnsi" w:eastAsia="Calibri" w:hAnsiTheme="majorHAnsi" w:cstheme="majorHAnsi"/>
                <w:color w:val="000000" w:themeColor="text1"/>
                <w:sz w:val="20"/>
                <w:szCs w:val="20"/>
              </w:rPr>
            </w:pPr>
            <w:r w:rsidRPr="00BB73CF">
              <w:rPr>
                <w:rFonts w:asciiTheme="majorHAnsi" w:eastAsia="Calibri" w:hAnsiTheme="majorHAnsi" w:cstheme="majorHAnsi"/>
                <w:color w:val="000000" w:themeColor="text1"/>
                <w:sz w:val="20"/>
                <w:szCs w:val="20"/>
              </w:rPr>
              <w:t>34,259.53</w:t>
            </w:r>
          </w:p>
        </w:tc>
        <w:tc>
          <w:tcPr>
            <w:tcW w:w="1235" w:type="dxa"/>
            <w:noWrap/>
            <w:hideMark/>
          </w:tcPr>
          <w:p w:rsidR="0008424D" w:rsidRPr="00BB73CF" w:rsidRDefault="0008424D" w:rsidP="004E4EA6">
            <w:pPr>
              <w:jc w:val="right"/>
              <w:rPr>
                <w:rFonts w:asciiTheme="majorHAnsi" w:eastAsia="Calibri" w:hAnsiTheme="majorHAnsi" w:cstheme="majorHAnsi"/>
                <w:color w:val="000000" w:themeColor="text1"/>
                <w:sz w:val="20"/>
                <w:szCs w:val="20"/>
              </w:rPr>
            </w:pPr>
          </w:p>
        </w:tc>
        <w:tc>
          <w:tcPr>
            <w:tcW w:w="1098" w:type="dxa"/>
            <w:noWrap/>
            <w:hideMark/>
          </w:tcPr>
          <w:p w:rsidR="0008424D" w:rsidRPr="00BB73CF" w:rsidRDefault="0008424D" w:rsidP="004E4EA6">
            <w:pPr>
              <w:jc w:val="right"/>
              <w:rPr>
                <w:rFonts w:asciiTheme="majorHAnsi" w:eastAsia="Calibri" w:hAnsiTheme="majorHAnsi" w:cstheme="majorHAnsi"/>
                <w:color w:val="000000" w:themeColor="text1"/>
                <w:sz w:val="20"/>
                <w:szCs w:val="20"/>
              </w:rPr>
            </w:pPr>
            <w:r w:rsidRPr="00BB73CF">
              <w:rPr>
                <w:rFonts w:asciiTheme="majorHAnsi" w:eastAsia="Calibri" w:hAnsiTheme="majorHAnsi" w:cstheme="majorHAnsi"/>
                <w:color w:val="000000" w:themeColor="text1"/>
                <w:sz w:val="20"/>
                <w:szCs w:val="20"/>
              </w:rPr>
              <w:t>34,259.53</w:t>
            </w:r>
          </w:p>
        </w:tc>
      </w:tr>
      <w:tr w:rsidR="00BB73CF" w:rsidRPr="00BB73CF" w:rsidTr="004E4EA6">
        <w:trPr>
          <w:trHeight w:val="300"/>
        </w:trPr>
        <w:tc>
          <w:tcPr>
            <w:tcW w:w="1107" w:type="dxa"/>
            <w:noWrap/>
            <w:hideMark/>
          </w:tcPr>
          <w:p w:rsidR="0008424D" w:rsidRPr="00BB73CF" w:rsidRDefault="0008424D" w:rsidP="004E4EA6">
            <w:pPr>
              <w:rPr>
                <w:rFonts w:asciiTheme="majorHAnsi" w:eastAsia="Calibri" w:hAnsiTheme="majorHAnsi" w:cstheme="majorHAnsi"/>
                <w:color w:val="000000" w:themeColor="text1"/>
                <w:sz w:val="20"/>
                <w:szCs w:val="20"/>
              </w:rPr>
            </w:pPr>
            <w:r w:rsidRPr="00BB73CF">
              <w:rPr>
                <w:rFonts w:asciiTheme="majorHAnsi" w:eastAsia="Calibri" w:hAnsiTheme="majorHAnsi" w:cstheme="majorHAnsi"/>
                <w:color w:val="000000" w:themeColor="text1"/>
                <w:sz w:val="20"/>
                <w:szCs w:val="20"/>
              </w:rPr>
              <w:t>1,891.44</w:t>
            </w:r>
          </w:p>
        </w:tc>
        <w:tc>
          <w:tcPr>
            <w:tcW w:w="3283" w:type="dxa"/>
            <w:noWrap/>
            <w:hideMark/>
          </w:tcPr>
          <w:p w:rsidR="0008424D" w:rsidRPr="00BB73CF" w:rsidRDefault="0008424D" w:rsidP="004E4EA6">
            <w:pPr>
              <w:rPr>
                <w:rFonts w:asciiTheme="majorHAnsi" w:eastAsia="Calibri" w:hAnsiTheme="majorHAnsi" w:cstheme="majorHAnsi"/>
                <w:color w:val="000000" w:themeColor="text1"/>
                <w:sz w:val="20"/>
                <w:szCs w:val="20"/>
              </w:rPr>
            </w:pPr>
            <w:r w:rsidRPr="00BB73CF">
              <w:rPr>
                <w:rFonts w:asciiTheme="majorHAnsi" w:eastAsia="Calibri" w:hAnsiTheme="majorHAnsi" w:cstheme="majorHAnsi"/>
                <w:color w:val="000000" w:themeColor="text1"/>
                <w:sz w:val="20"/>
                <w:szCs w:val="20"/>
              </w:rPr>
              <w:t>Pension</w:t>
            </w:r>
          </w:p>
        </w:tc>
        <w:tc>
          <w:tcPr>
            <w:tcW w:w="1417" w:type="dxa"/>
            <w:noWrap/>
            <w:hideMark/>
          </w:tcPr>
          <w:p w:rsidR="0008424D" w:rsidRPr="00BB73CF" w:rsidRDefault="0008424D" w:rsidP="004E4EA6">
            <w:pPr>
              <w:jc w:val="right"/>
              <w:rPr>
                <w:rFonts w:asciiTheme="majorHAnsi" w:eastAsia="Calibri" w:hAnsiTheme="majorHAnsi" w:cstheme="majorHAnsi"/>
                <w:color w:val="000000" w:themeColor="text1"/>
                <w:sz w:val="20"/>
                <w:szCs w:val="20"/>
              </w:rPr>
            </w:pPr>
            <w:r w:rsidRPr="00BB73CF">
              <w:rPr>
                <w:rFonts w:asciiTheme="majorHAnsi" w:eastAsia="Calibri" w:hAnsiTheme="majorHAnsi" w:cstheme="majorHAnsi"/>
                <w:color w:val="000000" w:themeColor="text1"/>
                <w:sz w:val="20"/>
                <w:szCs w:val="20"/>
              </w:rPr>
              <w:t>2,007.68</w:t>
            </w:r>
          </w:p>
        </w:tc>
        <w:tc>
          <w:tcPr>
            <w:tcW w:w="1246" w:type="dxa"/>
            <w:noWrap/>
            <w:hideMark/>
          </w:tcPr>
          <w:p w:rsidR="0008424D" w:rsidRPr="00BB73CF" w:rsidRDefault="0008424D" w:rsidP="004E4EA6">
            <w:pPr>
              <w:jc w:val="right"/>
              <w:rPr>
                <w:rFonts w:asciiTheme="majorHAnsi" w:eastAsia="Calibri" w:hAnsiTheme="majorHAnsi" w:cstheme="majorHAnsi"/>
                <w:color w:val="000000" w:themeColor="text1"/>
                <w:sz w:val="20"/>
                <w:szCs w:val="20"/>
              </w:rPr>
            </w:pPr>
          </w:p>
        </w:tc>
        <w:tc>
          <w:tcPr>
            <w:tcW w:w="1070" w:type="dxa"/>
            <w:noWrap/>
            <w:hideMark/>
          </w:tcPr>
          <w:p w:rsidR="0008424D" w:rsidRPr="00BB73CF" w:rsidRDefault="0008424D" w:rsidP="004E4EA6">
            <w:pPr>
              <w:jc w:val="right"/>
              <w:rPr>
                <w:rFonts w:asciiTheme="majorHAnsi" w:eastAsia="Calibri" w:hAnsiTheme="majorHAnsi" w:cstheme="majorHAnsi"/>
                <w:color w:val="000000" w:themeColor="text1"/>
                <w:sz w:val="20"/>
                <w:szCs w:val="20"/>
              </w:rPr>
            </w:pPr>
            <w:r w:rsidRPr="00BB73CF">
              <w:rPr>
                <w:rFonts w:asciiTheme="majorHAnsi" w:eastAsia="Calibri" w:hAnsiTheme="majorHAnsi" w:cstheme="majorHAnsi"/>
                <w:color w:val="000000" w:themeColor="text1"/>
                <w:sz w:val="20"/>
                <w:szCs w:val="20"/>
              </w:rPr>
              <w:t>2,007.68</w:t>
            </w:r>
          </w:p>
        </w:tc>
        <w:tc>
          <w:tcPr>
            <w:tcW w:w="1235" w:type="dxa"/>
            <w:noWrap/>
            <w:hideMark/>
          </w:tcPr>
          <w:p w:rsidR="0008424D" w:rsidRPr="00BB73CF" w:rsidRDefault="0008424D" w:rsidP="004E4EA6">
            <w:pPr>
              <w:jc w:val="right"/>
              <w:rPr>
                <w:rFonts w:asciiTheme="majorHAnsi" w:eastAsia="Calibri" w:hAnsiTheme="majorHAnsi" w:cstheme="majorHAnsi"/>
                <w:color w:val="000000" w:themeColor="text1"/>
                <w:sz w:val="20"/>
                <w:szCs w:val="20"/>
              </w:rPr>
            </w:pPr>
          </w:p>
        </w:tc>
        <w:tc>
          <w:tcPr>
            <w:tcW w:w="1098" w:type="dxa"/>
            <w:noWrap/>
            <w:hideMark/>
          </w:tcPr>
          <w:p w:rsidR="0008424D" w:rsidRPr="00BB73CF" w:rsidRDefault="0008424D" w:rsidP="004E4EA6">
            <w:pPr>
              <w:jc w:val="right"/>
              <w:rPr>
                <w:rFonts w:asciiTheme="majorHAnsi" w:eastAsia="Calibri" w:hAnsiTheme="majorHAnsi" w:cstheme="majorHAnsi"/>
                <w:color w:val="000000" w:themeColor="text1"/>
                <w:sz w:val="20"/>
                <w:szCs w:val="20"/>
              </w:rPr>
            </w:pPr>
            <w:r w:rsidRPr="00BB73CF">
              <w:rPr>
                <w:rFonts w:asciiTheme="majorHAnsi" w:eastAsia="Calibri" w:hAnsiTheme="majorHAnsi" w:cstheme="majorHAnsi"/>
                <w:color w:val="000000" w:themeColor="text1"/>
                <w:sz w:val="20"/>
                <w:szCs w:val="20"/>
              </w:rPr>
              <w:t>2,007.68</w:t>
            </w:r>
          </w:p>
        </w:tc>
      </w:tr>
      <w:tr w:rsidR="00BB73CF" w:rsidRPr="00BB73CF" w:rsidTr="004E4EA6">
        <w:trPr>
          <w:trHeight w:val="300"/>
        </w:trPr>
        <w:tc>
          <w:tcPr>
            <w:tcW w:w="1107" w:type="dxa"/>
            <w:noWrap/>
            <w:hideMark/>
          </w:tcPr>
          <w:p w:rsidR="0008424D" w:rsidRPr="00BB73CF" w:rsidRDefault="0008424D" w:rsidP="004E4EA6">
            <w:pPr>
              <w:rPr>
                <w:rFonts w:asciiTheme="majorHAnsi" w:eastAsia="Calibri" w:hAnsiTheme="majorHAnsi" w:cstheme="majorHAnsi"/>
                <w:color w:val="000000" w:themeColor="text1"/>
                <w:sz w:val="20"/>
                <w:szCs w:val="20"/>
              </w:rPr>
            </w:pPr>
            <w:r w:rsidRPr="00BB73CF">
              <w:rPr>
                <w:rFonts w:asciiTheme="majorHAnsi" w:eastAsia="Calibri" w:hAnsiTheme="majorHAnsi" w:cstheme="majorHAnsi"/>
                <w:color w:val="000000" w:themeColor="text1"/>
                <w:sz w:val="20"/>
                <w:szCs w:val="20"/>
              </w:rPr>
              <w:t>232.8</w:t>
            </w:r>
          </w:p>
        </w:tc>
        <w:tc>
          <w:tcPr>
            <w:tcW w:w="3283" w:type="dxa"/>
            <w:noWrap/>
            <w:hideMark/>
          </w:tcPr>
          <w:p w:rsidR="0008424D" w:rsidRPr="00BB73CF" w:rsidRDefault="0008424D" w:rsidP="004E4EA6">
            <w:pPr>
              <w:rPr>
                <w:rFonts w:asciiTheme="majorHAnsi" w:eastAsia="Calibri" w:hAnsiTheme="majorHAnsi" w:cstheme="majorHAnsi"/>
                <w:color w:val="000000" w:themeColor="text1"/>
                <w:sz w:val="20"/>
                <w:szCs w:val="20"/>
              </w:rPr>
            </w:pPr>
            <w:r w:rsidRPr="00BB73CF">
              <w:rPr>
                <w:rFonts w:asciiTheme="majorHAnsi" w:eastAsia="Calibri" w:hAnsiTheme="majorHAnsi" w:cstheme="majorHAnsi"/>
                <w:color w:val="000000" w:themeColor="text1"/>
                <w:sz w:val="20"/>
                <w:szCs w:val="20"/>
              </w:rPr>
              <w:t>Salary processing charges</w:t>
            </w:r>
          </w:p>
        </w:tc>
        <w:tc>
          <w:tcPr>
            <w:tcW w:w="1417" w:type="dxa"/>
            <w:noWrap/>
            <w:hideMark/>
          </w:tcPr>
          <w:p w:rsidR="0008424D" w:rsidRPr="00BB73CF" w:rsidRDefault="0008424D" w:rsidP="004E4EA6">
            <w:pPr>
              <w:jc w:val="right"/>
              <w:rPr>
                <w:rFonts w:asciiTheme="majorHAnsi" w:eastAsia="Calibri" w:hAnsiTheme="majorHAnsi" w:cstheme="majorHAnsi"/>
                <w:color w:val="000000" w:themeColor="text1"/>
                <w:sz w:val="20"/>
                <w:szCs w:val="20"/>
              </w:rPr>
            </w:pPr>
            <w:r w:rsidRPr="00BB73CF">
              <w:rPr>
                <w:rFonts w:asciiTheme="majorHAnsi" w:eastAsia="Calibri" w:hAnsiTheme="majorHAnsi" w:cstheme="majorHAnsi"/>
                <w:color w:val="000000" w:themeColor="text1"/>
                <w:sz w:val="20"/>
                <w:szCs w:val="20"/>
              </w:rPr>
              <w:t>255.12</w:t>
            </w:r>
          </w:p>
        </w:tc>
        <w:tc>
          <w:tcPr>
            <w:tcW w:w="1246" w:type="dxa"/>
            <w:noWrap/>
            <w:hideMark/>
          </w:tcPr>
          <w:p w:rsidR="0008424D" w:rsidRPr="00BB73CF" w:rsidRDefault="0008424D" w:rsidP="004E4EA6">
            <w:pPr>
              <w:jc w:val="right"/>
              <w:rPr>
                <w:rFonts w:asciiTheme="majorHAnsi" w:eastAsia="Calibri" w:hAnsiTheme="majorHAnsi" w:cstheme="majorHAnsi"/>
                <w:color w:val="000000" w:themeColor="text1"/>
                <w:sz w:val="20"/>
                <w:szCs w:val="20"/>
              </w:rPr>
            </w:pPr>
          </w:p>
        </w:tc>
        <w:tc>
          <w:tcPr>
            <w:tcW w:w="1070" w:type="dxa"/>
            <w:noWrap/>
            <w:hideMark/>
          </w:tcPr>
          <w:p w:rsidR="0008424D" w:rsidRPr="00BB73CF" w:rsidRDefault="0008424D" w:rsidP="004E4EA6">
            <w:pPr>
              <w:jc w:val="right"/>
              <w:rPr>
                <w:rFonts w:asciiTheme="majorHAnsi" w:eastAsia="Calibri" w:hAnsiTheme="majorHAnsi" w:cstheme="majorHAnsi"/>
                <w:color w:val="000000" w:themeColor="text1"/>
                <w:sz w:val="20"/>
                <w:szCs w:val="20"/>
              </w:rPr>
            </w:pPr>
            <w:r w:rsidRPr="00BB73CF">
              <w:rPr>
                <w:rFonts w:asciiTheme="majorHAnsi" w:eastAsia="Calibri" w:hAnsiTheme="majorHAnsi" w:cstheme="majorHAnsi"/>
                <w:color w:val="000000" w:themeColor="text1"/>
                <w:sz w:val="20"/>
                <w:szCs w:val="20"/>
              </w:rPr>
              <w:t>255.12</w:t>
            </w:r>
          </w:p>
        </w:tc>
        <w:tc>
          <w:tcPr>
            <w:tcW w:w="1235" w:type="dxa"/>
            <w:noWrap/>
            <w:hideMark/>
          </w:tcPr>
          <w:p w:rsidR="0008424D" w:rsidRPr="00BB73CF" w:rsidRDefault="0008424D" w:rsidP="004E4EA6">
            <w:pPr>
              <w:jc w:val="right"/>
              <w:rPr>
                <w:rFonts w:asciiTheme="majorHAnsi" w:eastAsia="Calibri" w:hAnsiTheme="majorHAnsi" w:cstheme="majorHAnsi"/>
                <w:color w:val="000000" w:themeColor="text1"/>
                <w:sz w:val="20"/>
                <w:szCs w:val="20"/>
              </w:rPr>
            </w:pPr>
          </w:p>
        </w:tc>
        <w:tc>
          <w:tcPr>
            <w:tcW w:w="1098" w:type="dxa"/>
            <w:noWrap/>
            <w:hideMark/>
          </w:tcPr>
          <w:p w:rsidR="0008424D" w:rsidRPr="00BB73CF" w:rsidRDefault="0008424D" w:rsidP="004E4EA6">
            <w:pPr>
              <w:jc w:val="right"/>
              <w:rPr>
                <w:rFonts w:asciiTheme="majorHAnsi" w:eastAsia="Calibri" w:hAnsiTheme="majorHAnsi" w:cstheme="majorHAnsi"/>
                <w:color w:val="000000" w:themeColor="text1"/>
                <w:sz w:val="20"/>
                <w:szCs w:val="20"/>
              </w:rPr>
            </w:pPr>
            <w:r w:rsidRPr="00BB73CF">
              <w:rPr>
                <w:rFonts w:asciiTheme="majorHAnsi" w:eastAsia="Calibri" w:hAnsiTheme="majorHAnsi" w:cstheme="majorHAnsi"/>
                <w:color w:val="000000" w:themeColor="text1"/>
                <w:sz w:val="20"/>
                <w:szCs w:val="20"/>
              </w:rPr>
              <w:t>255.12</w:t>
            </w:r>
          </w:p>
        </w:tc>
      </w:tr>
      <w:tr w:rsidR="00BB73CF" w:rsidRPr="00BB73CF" w:rsidTr="004E4EA6">
        <w:trPr>
          <w:trHeight w:val="300"/>
        </w:trPr>
        <w:tc>
          <w:tcPr>
            <w:tcW w:w="1107" w:type="dxa"/>
            <w:noWrap/>
            <w:hideMark/>
          </w:tcPr>
          <w:p w:rsidR="0008424D" w:rsidRPr="00BB73CF" w:rsidRDefault="0008424D" w:rsidP="004E4EA6">
            <w:pPr>
              <w:rPr>
                <w:rFonts w:asciiTheme="majorHAnsi" w:eastAsia="Calibri" w:hAnsiTheme="majorHAnsi" w:cstheme="majorHAnsi"/>
                <w:color w:val="000000" w:themeColor="text1"/>
                <w:sz w:val="20"/>
                <w:szCs w:val="20"/>
                <w:u w:val="single"/>
              </w:rPr>
            </w:pPr>
            <w:r w:rsidRPr="00BB73CF">
              <w:rPr>
                <w:rFonts w:asciiTheme="majorHAnsi" w:eastAsia="Calibri" w:hAnsiTheme="majorHAnsi" w:cstheme="majorHAnsi"/>
                <w:color w:val="000000" w:themeColor="text1"/>
                <w:sz w:val="20"/>
                <w:szCs w:val="20"/>
                <w:u w:val="single"/>
              </w:rPr>
              <w:t>33,625.54</w:t>
            </w:r>
          </w:p>
        </w:tc>
        <w:tc>
          <w:tcPr>
            <w:tcW w:w="3283" w:type="dxa"/>
            <w:noWrap/>
            <w:hideMark/>
          </w:tcPr>
          <w:p w:rsidR="0008424D" w:rsidRPr="00BB73CF" w:rsidRDefault="0008424D" w:rsidP="004E4EA6">
            <w:pPr>
              <w:rPr>
                <w:rFonts w:asciiTheme="majorHAnsi" w:eastAsia="Calibri" w:hAnsiTheme="majorHAnsi" w:cstheme="majorHAnsi"/>
                <w:color w:val="000000" w:themeColor="text1"/>
                <w:sz w:val="20"/>
                <w:szCs w:val="20"/>
                <w:u w:val="single"/>
              </w:rPr>
            </w:pPr>
          </w:p>
        </w:tc>
        <w:tc>
          <w:tcPr>
            <w:tcW w:w="1417" w:type="dxa"/>
            <w:noWrap/>
            <w:hideMark/>
          </w:tcPr>
          <w:p w:rsidR="0008424D" w:rsidRPr="00BB73CF" w:rsidRDefault="0008424D" w:rsidP="004E4EA6">
            <w:pPr>
              <w:jc w:val="right"/>
              <w:rPr>
                <w:rFonts w:asciiTheme="majorHAnsi" w:eastAsia="Calibri" w:hAnsiTheme="majorHAnsi" w:cstheme="majorHAnsi"/>
                <w:color w:val="000000" w:themeColor="text1"/>
                <w:sz w:val="20"/>
                <w:szCs w:val="20"/>
              </w:rPr>
            </w:pPr>
          </w:p>
        </w:tc>
        <w:tc>
          <w:tcPr>
            <w:tcW w:w="1246" w:type="dxa"/>
            <w:noWrap/>
            <w:hideMark/>
          </w:tcPr>
          <w:p w:rsidR="0008424D" w:rsidRPr="00BB73CF" w:rsidRDefault="0008424D" w:rsidP="004E4EA6">
            <w:pPr>
              <w:jc w:val="right"/>
              <w:rPr>
                <w:rFonts w:asciiTheme="majorHAnsi" w:eastAsia="Calibri" w:hAnsiTheme="majorHAnsi" w:cstheme="majorHAnsi"/>
                <w:color w:val="000000" w:themeColor="text1"/>
                <w:sz w:val="20"/>
                <w:szCs w:val="20"/>
              </w:rPr>
            </w:pPr>
          </w:p>
        </w:tc>
        <w:tc>
          <w:tcPr>
            <w:tcW w:w="1070" w:type="dxa"/>
            <w:noWrap/>
            <w:hideMark/>
          </w:tcPr>
          <w:p w:rsidR="0008424D" w:rsidRPr="00BB73CF" w:rsidRDefault="0008424D" w:rsidP="004E4EA6">
            <w:pPr>
              <w:jc w:val="right"/>
              <w:rPr>
                <w:rFonts w:asciiTheme="majorHAnsi" w:eastAsia="Calibri" w:hAnsiTheme="majorHAnsi" w:cstheme="majorHAnsi"/>
                <w:color w:val="000000" w:themeColor="text1"/>
                <w:sz w:val="20"/>
                <w:szCs w:val="20"/>
                <w:u w:val="single"/>
              </w:rPr>
            </w:pPr>
            <w:r w:rsidRPr="00BB73CF">
              <w:rPr>
                <w:rFonts w:asciiTheme="majorHAnsi" w:eastAsia="Calibri" w:hAnsiTheme="majorHAnsi" w:cstheme="majorHAnsi"/>
                <w:color w:val="000000" w:themeColor="text1"/>
                <w:sz w:val="20"/>
                <w:szCs w:val="20"/>
                <w:u w:val="single"/>
              </w:rPr>
              <w:t>36,522.33</w:t>
            </w:r>
          </w:p>
        </w:tc>
        <w:tc>
          <w:tcPr>
            <w:tcW w:w="1235" w:type="dxa"/>
            <w:noWrap/>
            <w:hideMark/>
          </w:tcPr>
          <w:p w:rsidR="0008424D" w:rsidRPr="00BB73CF" w:rsidRDefault="0008424D" w:rsidP="004E4EA6">
            <w:pPr>
              <w:jc w:val="right"/>
              <w:rPr>
                <w:rFonts w:asciiTheme="majorHAnsi" w:eastAsia="Calibri" w:hAnsiTheme="majorHAnsi" w:cstheme="majorHAnsi"/>
                <w:color w:val="000000" w:themeColor="text1"/>
                <w:sz w:val="20"/>
                <w:szCs w:val="20"/>
                <w:u w:val="single"/>
              </w:rPr>
            </w:pPr>
          </w:p>
        </w:tc>
        <w:tc>
          <w:tcPr>
            <w:tcW w:w="1098" w:type="dxa"/>
            <w:noWrap/>
            <w:hideMark/>
          </w:tcPr>
          <w:p w:rsidR="0008424D" w:rsidRPr="00BB73CF" w:rsidRDefault="0008424D" w:rsidP="004E4EA6">
            <w:pPr>
              <w:jc w:val="right"/>
              <w:rPr>
                <w:rFonts w:asciiTheme="majorHAnsi" w:eastAsia="Calibri" w:hAnsiTheme="majorHAnsi" w:cstheme="majorHAnsi"/>
                <w:color w:val="000000" w:themeColor="text1"/>
                <w:sz w:val="20"/>
                <w:szCs w:val="20"/>
              </w:rPr>
            </w:pPr>
            <w:r w:rsidRPr="00BB73CF">
              <w:rPr>
                <w:rFonts w:asciiTheme="majorHAnsi" w:eastAsia="Calibri" w:hAnsiTheme="majorHAnsi" w:cstheme="majorHAnsi"/>
                <w:color w:val="000000" w:themeColor="text1"/>
                <w:sz w:val="20"/>
                <w:szCs w:val="20"/>
              </w:rPr>
              <w:t>36,522.33</w:t>
            </w:r>
          </w:p>
        </w:tc>
      </w:tr>
      <w:tr w:rsidR="00BB73CF" w:rsidRPr="00BB73CF" w:rsidTr="004E4EA6">
        <w:trPr>
          <w:trHeight w:val="300"/>
        </w:trPr>
        <w:tc>
          <w:tcPr>
            <w:tcW w:w="1107" w:type="dxa"/>
            <w:noWrap/>
            <w:hideMark/>
          </w:tcPr>
          <w:p w:rsidR="0008424D" w:rsidRPr="00BB73CF" w:rsidRDefault="0008424D" w:rsidP="004E4EA6">
            <w:pPr>
              <w:rPr>
                <w:rFonts w:asciiTheme="majorHAnsi" w:eastAsia="Calibri" w:hAnsiTheme="majorHAnsi" w:cstheme="majorHAnsi"/>
                <w:color w:val="000000" w:themeColor="text1"/>
                <w:sz w:val="20"/>
                <w:szCs w:val="20"/>
              </w:rPr>
            </w:pPr>
            <w:r w:rsidRPr="00BB73CF">
              <w:rPr>
                <w:rFonts w:asciiTheme="majorHAnsi" w:eastAsia="Calibri" w:hAnsiTheme="majorHAnsi" w:cstheme="majorHAnsi"/>
                <w:color w:val="000000" w:themeColor="text1"/>
                <w:sz w:val="20"/>
                <w:szCs w:val="20"/>
              </w:rPr>
              <w:t>1,890.77</w:t>
            </w:r>
          </w:p>
        </w:tc>
        <w:tc>
          <w:tcPr>
            <w:tcW w:w="3283" w:type="dxa"/>
            <w:noWrap/>
            <w:hideMark/>
          </w:tcPr>
          <w:p w:rsidR="0008424D" w:rsidRPr="00BB73CF" w:rsidRDefault="0008424D" w:rsidP="004E4EA6">
            <w:pPr>
              <w:rPr>
                <w:rFonts w:asciiTheme="majorHAnsi" w:eastAsia="Calibri" w:hAnsiTheme="majorHAnsi" w:cstheme="majorHAnsi"/>
                <w:color w:val="000000" w:themeColor="text1"/>
                <w:sz w:val="20"/>
                <w:szCs w:val="20"/>
              </w:rPr>
            </w:pPr>
            <w:r w:rsidRPr="00BB73CF">
              <w:rPr>
                <w:rFonts w:asciiTheme="majorHAnsi" w:eastAsia="Calibri" w:hAnsiTheme="majorHAnsi" w:cstheme="majorHAnsi"/>
                <w:color w:val="000000" w:themeColor="text1"/>
                <w:sz w:val="20"/>
                <w:szCs w:val="20"/>
              </w:rPr>
              <w:t>Travel and function expenses</w:t>
            </w:r>
          </w:p>
        </w:tc>
        <w:tc>
          <w:tcPr>
            <w:tcW w:w="1417" w:type="dxa"/>
            <w:noWrap/>
            <w:hideMark/>
          </w:tcPr>
          <w:p w:rsidR="0008424D" w:rsidRPr="00BB73CF" w:rsidRDefault="0008424D" w:rsidP="004E4EA6">
            <w:pPr>
              <w:jc w:val="right"/>
              <w:rPr>
                <w:rFonts w:asciiTheme="majorHAnsi" w:eastAsia="Calibri" w:hAnsiTheme="majorHAnsi" w:cstheme="majorHAnsi"/>
                <w:color w:val="000000" w:themeColor="text1"/>
                <w:sz w:val="20"/>
                <w:szCs w:val="20"/>
              </w:rPr>
            </w:pPr>
            <w:r w:rsidRPr="00BB73CF">
              <w:rPr>
                <w:rFonts w:asciiTheme="majorHAnsi" w:eastAsia="Calibri" w:hAnsiTheme="majorHAnsi" w:cstheme="majorHAnsi"/>
                <w:color w:val="000000" w:themeColor="text1"/>
                <w:sz w:val="20"/>
                <w:szCs w:val="20"/>
              </w:rPr>
              <w:t>534.20</w:t>
            </w:r>
          </w:p>
        </w:tc>
        <w:tc>
          <w:tcPr>
            <w:tcW w:w="1246" w:type="dxa"/>
            <w:noWrap/>
            <w:hideMark/>
          </w:tcPr>
          <w:p w:rsidR="0008424D" w:rsidRPr="00BB73CF" w:rsidRDefault="0008424D" w:rsidP="004E4EA6">
            <w:pPr>
              <w:jc w:val="right"/>
              <w:rPr>
                <w:rFonts w:asciiTheme="majorHAnsi" w:eastAsia="Calibri" w:hAnsiTheme="majorHAnsi" w:cstheme="majorHAnsi"/>
                <w:color w:val="000000" w:themeColor="text1"/>
                <w:sz w:val="20"/>
                <w:szCs w:val="20"/>
              </w:rPr>
            </w:pPr>
          </w:p>
        </w:tc>
        <w:tc>
          <w:tcPr>
            <w:tcW w:w="1070" w:type="dxa"/>
            <w:noWrap/>
            <w:hideMark/>
          </w:tcPr>
          <w:p w:rsidR="0008424D" w:rsidRPr="00BB73CF" w:rsidRDefault="0008424D" w:rsidP="004E4EA6">
            <w:pPr>
              <w:jc w:val="right"/>
              <w:rPr>
                <w:rFonts w:asciiTheme="majorHAnsi" w:eastAsia="Calibri" w:hAnsiTheme="majorHAnsi" w:cstheme="majorHAnsi"/>
                <w:color w:val="000000" w:themeColor="text1"/>
                <w:sz w:val="20"/>
                <w:szCs w:val="20"/>
              </w:rPr>
            </w:pPr>
            <w:r w:rsidRPr="00BB73CF">
              <w:rPr>
                <w:rFonts w:asciiTheme="majorHAnsi" w:eastAsia="Calibri" w:hAnsiTheme="majorHAnsi" w:cstheme="majorHAnsi"/>
                <w:color w:val="000000" w:themeColor="text1"/>
                <w:sz w:val="20"/>
                <w:szCs w:val="20"/>
              </w:rPr>
              <w:t>534.20</w:t>
            </w:r>
          </w:p>
        </w:tc>
        <w:tc>
          <w:tcPr>
            <w:tcW w:w="1235" w:type="dxa"/>
            <w:noWrap/>
            <w:hideMark/>
          </w:tcPr>
          <w:p w:rsidR="0008424D" w:rsidRPr="00BB73CF" w:rsidRDefault="0008424D" w:rsidP="004E4EA6">
            <w:pPr>
              <w:jc w:val="right"/>
              <w:rPr>
                <w:rFonts w:asciiTheme="majorHAnsi" w:eastAsia="Calibri" w:hAnsiTheme="majorHAnsi" w:cstheme="majorHAnsi"/>
                <w:color w:val="000000" w:themeColor="text1"/>
                <w:sz w:val="20"/>
                <w:szCs w:val="20"/>
              </w:rPr>
            </w:pPr>
          </w:p>
        </w:tc>
        <w:tc>
          <w:tcPr>
            <w:tcW w:w="1098" w:type="dxa"/>
            <w:noWrap/>
            <w:hideMark/>
          </w:tcPr>
          <w:p w:rsidR="0008424D" w:rsidRPr="00BB73CF" w:rsidRDefault="0008424D" w:rsidP="004E4EA6">
            <w:pPr>
              <w:jc w:val="right"/>
              <w:rPr>
                <w:rFonts w:asciiTheme="majorHAnsi" w:eastAsia="Calibri" w:hAnsiTheme="majorHAnsi" w:cstheme="majorHAnsi"/>
                <w:color w:val="000000" w:themeColor="text1"/>
                <w:sz w:val="20"/>
                <w:szCs w:val="20"/>
              </w:rPr>
            </w:pPr>
            <w:r w:rsidRPr="00BB73CF">
              <w:rPr>
                <w:rFonts w:asciiTheme="majorHAnsi" w:eastAsia="Calibri" w:hAnsiTheme="majorHAnsi" w:cstheme="majorHAnsi"/>
                <w:color w:val="000000" w:themeColor="text1"/>
                <w:sz w:val="20"/>
                <w:szCs w:val="20"/>
              </w:rPr>
              <w:t>534.20</w:t>
            </w:r>
          </w:p>
        </w:tc>
      </w:tr>
      <w:tr w:rsidR="00BB73CF" w:rsidRPr="00BB73CF" w:rsidTr="004E4EA6">
        <w:trPr>
          <w:trHeight w:val="300"/>
        </w:trPr>
        <w:tc>
          <w:tcPr>
            <w:tcW w:w="1107" w:type="dxa"/>
            <w:noWrap/>
            <w:hideMark/>
          </w:tcPr>
          <w:p w:rsidR="0008424D" w:rsidRPr="00BB73CF" w:rsidRDefault="0008424D" w:rsidP="004E4EA6">
            <w:pPr>
              <w:rPr>
                <w:rFonts w:asciiTheme="majorHAnsi" w:eastAsia="Calibri" w:hAnsiTheme="majorHAnsi" w:cstheme="majorHAnsi"/>
                <w:color w:val="000000" w:themeColor="text1"/>
                <w:sz w:val="20"/>
                <w:szCs w:val="20"/>
              </w:rPr>
            </w:pPr>
            <w:r w:rsidRPr="00BB73CF">
              <w:rPr>
                <w:rFonts w:asciiTheme="majorHAnsi" w:eastAsia="Calibri" w:hAnsiTheme="majorHAnsi" w:cstheme="majorHAnsi"/>
                <w:color w:val="000000" w:themeColor="text1"/>
                <w:sz w:val="20"/>
                <w:szCs w:val="20"/>
              </w:rPr>
              <w:t>402.96</w:t>
            </w:r>
          </w:p>
        </w:tc>
        <w:tc>
          <w:tcPr>
            <w:tcW w:w="3283" w:type="dxa"/>
            <w:noWrap/>
            <w:hideMark/>
          </w:tcPr>
          <w:p w:rsidR="0008424D" w:rsidRPr="00BB73CF" w:rsidRDefault="0008424D" w:rsidP="004E4EA6">
            <w:pPr>
              <w:rPr>
                <w:rFonts w:asciiTheme="majorHAnsi" w:eastAsia="Calibri" w:hAnsiTheme="majorHAnsi" w:cstheme="majorHAnsi"/>
                <w:color w:val="000000" w:themeColor="text1"/>
                <w:sz w:val="20"/>
                <w:szCs w:val="20"/>
              </w:rPr>
            </w:pPr>
            <w:r w:rsidRPr="00BB73CF">
              <w:rPr>
                <w:rFonts w:asciiTheme="majorHAnsi" w:eastAsia="Calibri" w:hAnsiTheme="majorHAnsi" w:cstheme="majorHAnsi"/>
                <w:color w:val="000000" w:themeColor="text1"/>
                <w:sz w:val="20"/>
                <w:szCs w:val="20"/>
              </w:rPr>
              <w:t>Insurance</w:t>
            </w:r>
          </w:p>
        </w:tc>
        <w:tc>
          <w:tcPr>
            <w:tcW w:w="1417" w:type="dxa"/>
            <w:noWrap/>
            <w:hideMark/>
          </w:tcPr>
          <w:p w:rsidR="0008424D" w:rsidRPr="00BB73CF" w:rsidRDefault="0008424D" w:rsidP="004E4EA6">
            <w:pPr>
              <w:jc w:val="right"/>
              <w:rPr>
                <w:rFonts w:asciiTheme="majorHAnsi" w:eastAsia="Calibri" w:hAnsiTheme="majorHAnsi" w:cstheme="majorHAnsi"/>
                <w:color w:val="000000" w:themeColor="text1"/>
                <w:sz w:val="20"/>
                <w:szCs w:val="20"/>
              </w:rPr>
            </w:pPr>
            <w:r w:rsidRPr="00BB73CF">
              <w:rPr>
                <w:rFonts w:asciiTheme="majorHAnsi" w:eastAsia="Calibri" w:hAnsiTheme="majorHAnsi" w:cstheme="majorHAnsi"/>
                <w:color w:val="000000" w:themeColor="text1"/>
                <w:sz w:val="20"/>
                <w:szCs w:val="20"/>
              </w:rPr>
              <w:t>407.28</w:t>
            </w:r>
          </w:p>
        </w:tc>
        <w:tc>
          <w:tcPr>
            <w:tcW w:w="1246" w:type="dxa"/>
            <w:noWrap/>
            <w:hideMark/>
          </w:tcPr>
          <w:p w:rsidR="0008424D" w:rsidRPr="00BB73CF" w:rsidRDefault="0008424D" w:rsidP="004E4EA6">
            <w:pPr>
              <w:jc w:val="right"/>
              <w:rPr>
                <w:rFonts w:asciiTheme="majorHAnsi" w:eastAsia="Calibri" w:hAnsiTheme="majorHAnsi" w:cstheme="majorHAnsi"/>
                <w:color w:val="000000" w:themeColor="text1"/>
                <w:sz w:val="20"/>
                <w:szCs w:val="20"/>
              </w:rPr>
            </w:pPr>
          </w:p>
        </w:tc>
        <w:tc>
          <w:tcPr>
            <w:tcW w:w="1070" w:type="dxa"/>
            <w:noWrap/>
            <w:hideMark/>
          </w:tcPr>
          <w:p w:rsidR="0008424D" w:rsidRPr="00BB73CF" w:rsidRDefault="0008424D" w:rsidP="004E4EA6">
            <w:pPr>
              <w:jc w:val="right"/>
              <w:rPr>
                <w:rFonts w:asciiTheme="majorHAnsi" w:eastAsia="Calibri" w:hAnsiTheme="majorHAnsi" w:cstheme="majorHAnsi"/>
                <w:color w:val="000000" w:themeColor="text1"/>
                <w:sz w:val="20"/>
                <w:szCs w:val="20"/>
              </w:rPr>
            </w:pPr>
            <w:r w:rsidRPr="00BB73CF">
              <w:rPr>
                <w:rFonts w:asciiTheme="majorHAnsi" w:eastAsia="Calibri" w:hAnsiTheme="majorHAnsi" w:cstheme="majorHAnsi"/>
                <w:color w:val="000000" w:themeColor="text1"/>
                <w:sz w:val="20"/>
                <w:szCs w:val="20"/>
              </w:rPr>
              <w:t>407.28</w:t>
            </w:r>
          </w:p>
        </w:tc>
        <w:tc>
          <w:tcPr>
            <w:tcW w:w="1235" w:type="dxa"/>
            <w:noWrap/>
            <w:hideMark/>
          </w:tcPr>
          <w:p w:rsidR="0008424D" w:rsidRPr="00BB73CF" w:rsidRDefault="0008424D" w:rsidP="004E4EA6">
            <w:pPr>
              <w:jc w:val="right"/>
              <w:rPr>
                <w:rFonts w:asciiTheme="majorHAnsi" w:eastAsia="Calibri" w:hAnsiTheme="majorHAnsi" w:cstheme="majorHAnsi"/>
                <w:color w:val="000000" w:themeColor="text1"/>
                <w:sz w:val="20"/>
                <w:szCs w:val="20"/>
              </w:rPr>
            </w:pPr>
          </w:p>
        </w:tc>
        <w:tc>
          <w:tcPr>
            <w:tcW w:w="1098" w:type="dxa"/>
            <w:noWrap/>
            <w:hideMark/>
          </w:tcPr>
          <w:p w:rsidR="0008424D" w:rsidRPr="00BB73CF" w:rsidRDefault="0008424D" w:rsidP="004E4EA6">
            <w:pPr>
              <w:jc w:val="right"/>
              <w:rPr>
                <w:rFonts w:asciiTheme="majorHAnsi" w:eastAsia="Calibri" w:hAnsiTheme="majorHAnsi" w:cstheme="majorHAnsi"/>
                <w:color w:val="000000" w:themeColor="text1"/>
                <w:sz w:val="20"/>
                <w:szCs w:val="20"/>
              </w:rPr>
            </w:pPr>
            <w:r w:rsidRPr="00BB73CF">
              <w:rPr>
                <w:rFonts w:asciiTheme="majorHAnsi" w:eastAsia="Calibri" w:hAnsiTheme="majorHAnsi" w:cstheme="majorHAnsi"/>
                <w:color w:val="000000" w:themeColor="text1"/>
                <w:sz w:val="20"/>
                <w:szCs w:val="20"/>
              </w:rPr>
              <w:t>407.28</w:t>
            </w:r>
          </w:p>
        </w:tc>
      </w:tr>
      <w:tr w:rsidR="00BB73CF" w:rsidRPr="00BB73CF" w:rsidTr="004E4EA6">
        <w:trPr>
          <w:trHeight w:val="300"/>
        </w:trPr>
        <w:tc>
          <w:tcPr>
            <w:tcW w:w="1107" w:type="dxa"/>
            <w:noWrap/>
            <w:hideMark/>
          </w:tcPr>
          <w:p w:rsidR="0008424D" w:rsidRPr="00BB73CF" w:rsidRDefault="0008424D" w:rsidP="004E4EA6">
            <w:pPr>
              <w:rPr>
                <w:rFonts w:asciiTheme="majorHAnsi" w:eastAsia="Calibri" w:hAnsiTheme="majorHAnsi" w:cstheme="majorHAnsi"/>
                <w:color w:val="000000" w:themeColor="text1"/>
                <w:sz w:val="20"/>
                <w:szCs w:val="20"/>
              </w:rPr>
            </w:pPr>
            <w:r w:rsidRPr="00BB73CF">
              <w:rPr>
                <w:rFonts w:asciiTheme="majorHAnsi" w:eastAsia="Calibri" w:hAnsiTheme="majorHAnsi" w:cstheme="majorHAnsi"/>
                <w:color w:val="000000" w:themeColor="text1"/>
                <w:sz w:val="20"/>
                <w:szCs w:val="20"/>
              </w:rPr>
              <w:t>4275.25</w:t>
            </w:r>
          </w:p>
        </w:tc>
        <w:tc>
          <w:tcPr>
            <w:tcW w:w="3283" w:type="dxa"/>
            <w:noWrap/>
            <w:hideMark/>
          </w:tcPr>
          <w:p w:rsidR="0008424D" w:rsidRPr="00BB73CF" w:rsidRDefault="0008424D" w:rsidP="004E4EA6">
            <w:pPr>
              <w:rPr>
                <w:rFonts w:asciiTheme="majorHAnsi" w:eastAsia="Calibri" w:hAnsiTheme="majorHAnsi" w:cstheme="majorHAnsi"/>
                <w:color w:val="000000" w:themeColor="text1"/>
                <w:sz w:val="20"/>
                <w:szCs w:val="20"/>
              </w:rPr>
            </w:pPr>
            <w:r w:rsidRPr="00BB73CF">
              <w:rPr>
                <w:rFonts w:asciiTheme="majorHAnsi" w:eastAsia="Calibri" w:hAnsiTheme="majorHAnsi" w:cstheme="majorHAnsi"/>
                <w:color w:val="000000" w:themeColor="text1"/>
                <w:sz w:val="20"/>
                <w:szCs w:val="20"/>
              </w:rPr>
              <w:t>Workshops and training</w:t>
            </w:r>
          </w:p>
        </w:tc>
        <w:tc>
          <w:tcPr>
            <w:tcW w:w="1417" w:type="dxa"/>
            <w:noWrap/>
            <w:hideMark/>
          </w:tcPr>
          <w:p w:rsidR="0008424D" w:rsidRPr="00BB73CF" w:rsidRDefault="0008424D" w:rsidP="004E4EA6">
            <w:pPr>
              <w:jc w:val="right"/>
              <w:rPr>
                <w:rFonts w:asciiTheme="majorHAnsi" w:eastAsia="Calibri" w:hAnsiTheme="majorHAnsi" w:cstheme="majorHAnsi"/>
                <w:color w:val="000000" w:themeColor="text1"/>
                <w:sz w:val="20"/>
                <w:szCs w:val="20"/>
              </w:rPr>
            </w:pPr>
          </w:p>
        </w:tc>
        <w:tc>
          <w:tcPr>
            <w:tcW w:w="1246" w:type="dxa"/>
            <w:noWrap/>
            <w:hideMark/>
          </w:tcPr>
          <w:p w:rsidR="0008424D" w:rsidRPr="00BB73CF" w:rsidRDefault="0008424D" w:rsidP="004E4EA6">
            <w:pPr>
              <w:jc w:val="right"/>
              <w:rPr>
                <w:rFonts w:asciiTheme="majorHAnsi" w:eastAsia="Calibri" w:hAnsiTheme="majorHAnsi" w:cstheme="majorHAnsi"/>
                <w:color w:val="000000" w:themeColor="text1"/>
                <w:sz w:val="20"/>
                <w:szCs w:val="20"/>
              </w:rPr>
            </w:pPr>
            <w:r w:rsidRPr="00BB73CF">
              <w:rPr>
                <w:rFonts w:asciiTheme="majorHAnsi" w:eastAsia="Calibri" w:hAnsiTheme="majorHAnsi" w:cstheme="majorHAnsi"/>
                <w:color w:val="000000" w:themeColor="text1"/>
                <w:sz w:val="20"/>
                <w:szCs w:val="20"/>
              </w:rPr>
              <w:t>14,837.87</w:t>
            </w:r>
          </w:p>
        </w:tc>
        <w:tc>
          <w:tcPr>
            <w:tcW w:w="1070" w:type="dxa"/>
            <w:noWrap/>
            <w:hideMark/>
          </w:tcPr>
          <w:p w:rsidR="0008424D" w:rsidRPr="00BB73CF" w:rsidRDefault="0008424D" w:rsidP="004E4EA6">
            <w:pPr>
              <w:jc w:val="right"/>
              <w:rPr>
                <w:rFonts w:asciiTheme="majorHAnsi" w:eastAsia="Calibri" w:hAnsiTheme="majorHAnsi" w:cstheme="majorHAnsi"/>
                <w:color w:val="000000" w:themeColor="text1"/>
                <w:sz w:val="20"/>
                <w:szCs w:val="20"/>
              </w:rPr>
            </w:pPr>
            <w:r w:rsidRPr="00BB73CF">
              <w:rPr>
                <w:rFonts w:asciiTheme="majorHAnsi" w:eastAsia="Calibri" w:hAnsiTheme="majorHAnsi" w:cstheme="majorHAnsi"/>
                <w:color w:val="000000" w:themeColor="text1"/>
                <w:sz w:val="20"/>
                <w:szCs w:val="20"/>
              </w:rPr>
              <w:t>14837.87</w:t>
            </w:r>
          </w:p>
        </w:tc>
        <w:tc>
          <w:tcPr>
            <w:tcW w:w="1235" w:type="dxa"/>
            <w:noWrap/>
            <w:hideMark/>
          </w:tcPr>
          <w:p w:rsidR="0008424D" w:rsidRPr="00BB73CF" w:rsidRDefault="0008424D" w:rsidP="004E4EA6">
            <w:pPr>
              <w:jc w:val="right"/>
              <w:rPr>
                <w:rFonts w:asciiTheme="majorHAnsi" w:eastAsia="Calibri" w:hAnsiTheme="majorHAnsi" w:cstheme="majorHAnsi"/>
                <w:color w:val="000000" w:themeColor="text1"/>
                <w:sz w:val="20"/>
                <w:szCs w:val="20"/>
              </w:rPr>
            </w:pPr>
          </w:p>
        </w:tc>
        <w:tc>
          <w:tcPr>
            <w:tcW w:w="1098" w:type="dxa"/>
            <w:noWrap/>
            <w:hideMark/>
          </w:tcPr>
          <w:p w:rsidR="0008424D" w:rsidRPr="00BB73CF" w:rsidRDefault="0008424D" w:rsidP="004E4EA6">
            <w:pPr>
              <w:jc w:val="right"/>
              <w:rPr>
                <w:rFonts w:asciiTheme="majorHAnsi" w:eastAsia="Calibri" w:hAnsiTheme="majorHAnsi" w:cstheme="majorHAnsi"/>
                <w:color w:val="000000" w:themeColor="text1"/>
                <w:sz w:val="20"/>
                <w:szCs w:val="20"/>
              </w:rPr>
            </w:pPr>
            <w:r w:rsidRPr="00BB73CF">
              <w:rPr>
                <w:rFonts w:asciiTheme="majorHAnsi" w:eastAsia="Calibri" w:hAnsiTheme="majorHAnsi" w:cstheme="majorHAnsi"/>
                <w:color w:val="000000" w:themeColor="text1"/>
                <w:sz w:val="20"/>
                <w:szCs w:val="20"/>
              </w:rPr>
              <w:t>14,837.87</w:t>
            </w:r>
          </w:p>
        </w:tc>
      </w:tr>
      <w:tr w:rsidR="00BB73CF" w:rsidRPr="00BB73CF" w:rsidTr="004E4EA6">
        <w:trPr>
          <w:trHeight w:val="300"/>
        </w:trPr>
        <w:tc>
          <w:tcPr>
            <w:tcW w:w="1107" w:type="dxa"/>
            <w:noWrap/>
            <w:hideMark/>
          </w:tcPr>
          <w:p w:rsidR="0008424D" w:rsidRPr="00BB73CF" w:rsidRDefault="0008424D" w:rsidP="004E4EA6">
            <w:pPr>
              <w:rPr>
                <w:rFonts w:asciiTheme="majorHAnsi" w:eastAsia="Calibri" w:hAnsiTheme="majorHAnsi" w:cstheme="majorHAnsi"/>
                <w:color w:val="000000" w:themeColor="text1"/>
                <w:sz w:val="20"/>
                <w:szCs w:val="20"/>
              </w:rPr>
            </w:pPr>
            <w:r w:rsidRPr="00BB73CF">
              <w:rPr>
                <w:rFonts w:asciiTheme="majorHAnsi" w:eastAsia="Calibri" w:hAnsiTheme="majorHAnsi" w:cstheme="majorHAnsi"/>
                <w:color w:val="000000" w:themeColor="text1"/>
                <w:sz w:val="20"/>
                <w:szCs w:val="20"/>
              </w:rPr>
              <w:t>7,440.00</w:t>
            </w:r>
          </w:p>
        </w:tc>
        <w:tc>
          <w:tcPr>
            <w:tcW w:w="3283" w:type="dxa"/>
            <w:noWrap/>
            <w:hideMark/>
          </w:tcPr>
          <w:p w:rsidR="0008424D" w:rsidRPr="00BB73CF" w:rsidRDefault="0008424D" w:rsidP="004E4EA6">
            <w:pPr>
              <w:rPr>
                <w:rFonts w:asciiTheme="majorHAnsi" w:eastAsia="Calibri" w:hAnsiTheme="majorHAnsi" w:cstheme="majorHAnsi"/>
                <w:color w:val="000000" w:themeColor="text1"/>
                <w:sz w:val="20"/>
                <w:szCs w:val="20"/>
              </w:rPr>
            </w:pPr>
            <w:r w:rsidRPr="00BB73CF">
              <w:rPr>
                <w:rFonts w:asciiTheme="majorHAnsi" w:eastAsia="Calibri" w:hAnsiTheme="majorHAnsi" w:cstheme="majorHAnsi"/>
                <w:color w:val="000000" w:themeColor="text1"/>
                <w:sz w:val="20"/>
                <w:szCs w:val="20"/>
              </w:rPr>
              <w:t>Evaluation Framework Development</w:t>
            </w:r>
          </w:p>
        </w:tc>
        <w:tc>
          <w:tcPr>
            <w:tcW w:w="1417" w:type="dxa"/>
            <w:noWrap/>
            <w:hideMark/>
          </w:tcPr>
          <w:p w:rsidR="0008424D" w:rsidRPr="00BB73CF" w:rsidRDefault="0008424D" w:rsidP="004E4EA6">
            <w:pPr>
              <w:jc w:val="right"/>
              <w:rPr>
                <w:rFonts w:asciiTheme="majorHAnsi" w:eastAsia="Calibri" w:hAnsiTheme="majorHAnsi" w:cstheme="majorHAnsi"/>
                <w:color w:val="000000" w:themeColor="text1"/>
                <w:sz w:val="20"/>
                <w:szCs w:val="20"/>
              </w:rPr>
            </w:pPr>
            <w:r w:rsidRPr="00BB73CF">
              <w:rPr>
                <w:rFonts w:asciiTheme="majorHAnsi" w:eastAsia="Calibri" w:hAnsiTheme="majorHAnsi" w:cstheme="majorHAnsi"/>
                <w:color w:val="000000" w:themeColor="text1"/>
                <w:sz w:val="20"/>
                <w:szCs w:val="20"/>
              </w:rPr>
              <w:t>11,999.40</w:t>
            </w:r>
          </w:p>
        </w:tc>
        <w:tc>
          <w:tcPr>
            <w:tcW w:w="1246" w:type="dxa"/>
            <w:noWrap/>
            <w:hideMark/>
          </w:tcPr>
          <w:p w:rsidR="0008424D" w:rsidRPr="00BB73CF" w:rsidRDefault="0008424D" w:rsidP="004E4EA6">
            <w:pPr>
              <w:jc w:val="right"/>
              <w:rPr>
                <w:rFonts w:asciiTheme="majorHAnsi" w:eastAsia="Calibri" w:hAnsiTheme="majorHAnsi" w:cstheme="majorHAnsi"/>
                <w:color w:val="000000" w:themeColor="text1"/>
                <w:sz w:val="20"/>
                <w:szCs w:val="20"/>
              </w:rPr>
            </w:pPr>
          </w:p>
        </w:tc>
        <w:tc>
          <w:tcPr>
            <w:tcW w:w="1070" w:type="dxa"/>
            <w:noWrap/>
            <w:hideMark/>
          </w:tcPr>
          <w:p w:rsidR="0008424D" w:rsidRPr="00BB73CF" w:rsidRDefault="0008424D" w:rsidP="004E4EA6">
            <w:pPr>
              <w:jc w:val="right"/>
              <w:rPr>
                <w:rFonts w:asciiTheme="majorHAnsi" w:eastAsia="Calibri" w:hAnsiTheme="majorHAnsi" w:cstheme="majorHAnsi"/>
                <w:color w:val="000000" w:themeColor="text1"/>
                <w:sz w:val="20"/>
                <w:szCs w:val="20"/>
              </w:rPr>
            </w:pPr>
            <w:r w:rsidRPr="00BB73CF">
              <w:rPr>
                <w:rFonts w:asciiTheme="majorHAnsi" w:eastAsia="Calibri" w:hAnsiTheme="majorHAnsi" w:cstheme="majorHAnsi"/>
                <w:color w:val="000000" w:themeColor="text1"/>
                <w:sz w:val="20"/>
                <w:szCs w:val="20"/>
              </w:rPr>
              <w:t>11999.4</w:t>
            </w:r>
          </w:p>
        </w:tc>
        <w:tc>
          <w:tcPr>
            <w:tcW w:w="1235" w:type="dxa"/>
            <w:noWrap/>
            <w:hideMark/>
          </w:tcPr>
          <w:p w:rsidR="0008424D" w:rsidRPr="00BB73CF" w:rsidRDefault="0008424D" w:rsidP="004E4EA6">
            <w:pPr>
              <w:jc w:val="right"/>
              <w:rPr>
                <w:rFonts w:asciiTheme="majorHAnsi" w:eastAsia="Calibri" w:hAnsiTheme="majorHAnsi" w:cstheme="majorHAnsi"/>
                <w:color w:val="000000" w:themeColor="text1"/>
                <w:sz w:val="20"/>
                <w:szCs w:val="20"/>
              </w:rPr>
            </w:pPr>
          </w:p>
        </w:tc>
        <w:tc>
          <w:tcPr>
            <w:tcW w:w="1098" w:type="dxa"/>
            <w:noWrap/>
            <w:hideMark/>
          </w:tcPr>
          <w:p w:rsidR="0008424D" w:rsidRPr="00BB73CF" w:rsidRDefault="0008424D" w:rsidP="004E4EA6">
            <w:pPr>
              <w:jc w:val="right"/>
              <w:rPr>
                <w:rFonts w:asciiTheme="majorHAnsi" w:eastAsia="Calibri" w:hAnsiTheme="majorHAnsi" w:cstheme="majorHAnsi"/>
                <w:color w:val="000000" w:themeColor="text1"/>
                <w:sz w:val="20"/>
                <w:szCs w:val="20"/>
              </w:rPr>
            </w:pPr>
            <w:r w:rsidRPr="00BB73CF">
              <w:rPr>
                <w:rFonts w:asciiTheme="majorHAnsi" w:eastAsia="Calibri" w:hAnsiTheme="majorHAnsi" w:cstheme="majorHAnsi"/>
                <w:color w:val="000000" w:themeColor="text1"/>
                <w:sz w:val="20"/>
                <w:szCs w:val="20"/>
              </w:rPr>
              <w:t>11,999.40</w:t>
            </w:r>
          </w:p>
        </w:tc>
      </w:tr>
      <w:tr w:rsidR="00BB73CF" w:rsidRPr="00BB73CF" w:rsidTr="004E4EA6">
        <w:trPr>
          <w:trHeight w:val="300"/>
        </w:trPr>
        <w:tc>
          <w:tcPr>
            <w:tcW w:w="1107" w:type="dxa"/>
            <w:noWrap/>
            <w:hideMark/>
          </w:tcPr>
          <w:p w:rsidR="0008424D" w:rsidRPr="00BB73CF" w:rsidRDefault="0008424D" w:rsidP="004E4EA6">
            <w:pPr>
              <w:rPr>
                <w:rFonts w:asciiTheme="majorHAnsi" w:eastAsia="Calibri" w:hAnsiTheme="majorHAnsi" w:cstheme="majorHAnsi"/>
                <w:color w:val="000000" w:themeColor="text1"/>
                <w:sz w:val="20"/>
                <w:szCs w:val="20"/>
              </w:rPr>
            </w:pPr>
            <w:r w:rsidRPr="00BB73CF">
              <w:rPr>
                <w:rFonts w:asciiTheme="majorHAnsi" w:eastAsia="Calibri" w:hAnsiTheme="majorHAnsi" w:cstheme="majorHAnsi"/>
                <w:color w:val="000000" w:themeColor="text1"/>
                <w:sz w:val="20"/>
                <w:szCs w:val="20"/>
              </w:rPr>
              <w:t>5,070.00</w:t>
            </w:r>
          </w:p>
        </w:tc>
        <w:tc>
          <w:tcPr>
            <w:tcW w:w="3283" w:type="dxa"/>
            <w:noWrap/>
            <w:hideMark/>
          </w:tcPr>
          <w:p w:rsidR="0008424D" w:rsidRPr="00BB73CF" w:rsidRDefault="0008424D" w:rsidP="004E4EA6">
            <w:pPr>
              <w:rPr>
                <w:rFonts w:asciiTheme="majorHAnsi" w:eastAsia="Calibri" w:hAnsiTheme="majorHAnsi" w:cstheme="majorHAnsi"/>
                <w:color w:val="000000" w:themeColor="text1"/>
                <w:sz w:val="20"/>
                <w:szCs w:val="20"/>
              </w:rPr>
            </w:pPr>
            <w:r w:rsidRPr="00BB73CF">
              <w:rPr>
                <w:rFonts w:asciiTheme="majorHAnsi" w:eastAsia="Calibri" w:hAnsiTheme="majorHAnsi" w:cstheme="majorHAnsi"/>
                <w:color w:val="000000" w:themeColor="text1"/>
                <w:sz w:val="20"/>
                <w:szCs w:val="20"/>
              </w:rPr>
              <w:t>Website</w:t>
            </w:r>
          </w:p>
        </w:tc>
        <w:tc>
          <w:tcPr>
            <w:tcW w:w="1417" w:type="dxa"/>
            <w:noWrap/>
            <w:hideMark/>
          </w:tcPr>
          <w:p w:rsidR="0008424D" w:rsidRPr="00BB73CF" w:rsidRDefault="0008424D" w:rsidP="004E4EA6">
            <w:pPr>
              <w:jc w:val="right"/>
              <w:rPr>
                <w:rFonts w:asciiTheme="majorHAnsi" w:eastAsia="Calibri" w:hAnsiTheme="majorHAnsi" w:cstheme="majorHAnsi"/>
                <w:color w:val="000000" w:themeColor="text1"/>
                <w:sz w:val="20"/>
                <w:szCs w:val="20"/>
              </w:rPr>
            </w:pPr>
            <w:r w:rsidRPr="00BB73CF">
              <w:rPr>
                <w:rFonts w:asciiTheme="majorHAnsi" w:eastAsia="Calibri" w:hAnsiTheme="majorHAnsi" w:cstheme="majorHAnsi"/>
                <w:color w:val="000000" w:themeColor="text1"/>
                <w:sz w:val="20"/>
                <w:szCs w:val="20"/>
              </w:rPr>
              <w:t>294.23</w:t>
            </w:r>
          </w:p>
        </w:tc>
        <w:tc>
          <w:tcPr>
            <w:tcW w:w="1246" w:type="dxa"/>
            <w:noWrap/>
            <w:hideMark/>
          </w:tcPr>
          <w:p w:rsidR="0008424D" w:rsidRPr="00BB73CF" w:rsidRDefault="0008424D" w:rsidP="004E4EA6">
            <w:pPr>
              <w:jc w:val="right"/>
              <w:rPr>
                <w:rFonts w:asciiTheme="majorHAnsi" w:eastAsia="Calibri" w:hAnsiTheme="majorHAnsi" w:cstheme="majorHAnsi"/>
                <w:color w:val="000000" w:themeColor="text1"/>
                <w:sz w:val="20"/>
                <w:szCs w:val="20"/>
              </w:rPr>
            </w:pPr>
          </w:p>
        </w:tc>
        <w:tc>
          <w:tcPr>
            <w:tcW w:w="1070" w:type="dxa"/>
            <w:noWrap/>
            <w:hideMark/>
          </w:tcPr>
          <w:p w:rsidR="0008424D" w:rsidRPr="00BB73CF" w:rsidRDefault="0008424D" w:rsidP="004E4EA6">
            <w:pPr>
              <w:jc w:val="right"/>
              <w:rPr>
                <w:rFonts w:asciiTheme="majorHAnsi" w:eastAsia="Calibri" w:hAnsiTheme="majorHAnsi" w:cstheme="majorHAnsi"/>
                <w:color w:val="000000" w:themeColor="text1"/>
                <w:sz w:val="20"/>
                <w:szCs w:val="20"/>
              </w:rPr>
            </w:pPr>
            <w:r w:rsidRPr="00BB73CF">
              <w:rPr>
                <w:rFonts w:asciiTheme="majorHAnsi" w:eastAsia="Calibri" w:hAnsiTheme="majorHAnsi" w:cstheme="majorHAnsi"/>
                <w:color w:val="000000" w:themeColor="text1"/>
                <w:sz w:val="20"/>
                <w:szCs w:val="20"/>
              </w:rPr>
              <w:t>294.23</w:t>
            </w:r>
          </w:p>
        </w:tc>
        <w:tc>
          <w:tcPr>
            <w:tcW w:w="1235" w:type="dxa"/>
            <w:noWrap/>
            <w:hideMark/>
          </w:tcPr>
          <w:p w:rsidR="0008424D" w:rsidRPr="00BB73CF" w:rsidRDefault="0008424D" w:rsidP="004E4EA6">
            <w:pPr>
              <w:jc w:val="right"/>
              <w:rPr>
                <w:rFonts w:asciiTheme="majorHAnsi" w:eastAsia="Calibri" w:hAnsiTheme="majorHAnsi" w:cstheme="majorHAnsi"/>
                <w:color w:val="000000" w:themeColor="text1"/>
                <w:sz w:val="20"/>
                <w:szCs w:val="20"/>
              </w:rPr>
            </w:pPr>
          </w:p>
        </w:tc>
        <w:tc>
          <w:tcPr>
            <w:tcW w:w="1098" w:type="dxa"/>
            <w:noWrap/>
            <w:hideMark/>
          </w:tcPr>
          <w:p w:rsidR="0008424D" w:rsidRPr="00BB73CF" w:rsidRDefault="0008424D" w:rsidP="004E4EA6">
            <w:pPr>
              <w:jc w:val="right"/>
              <w:rPr>
                <w:rFonts w:asciiTheme="majorHAnsi" w:eastAsia="Calibri" w:hAnsiTheme="majorHAnsi" w:cstheme="majorHAnsi"/>
                <w:color w:val="000000" w:themeColor="text1"/>
                <w:sz w:val="20"/>
                <w:szCs w:val="20"/>
              </w:rPr>
            </w:pPr>
            <w:r w:rsidRPr="00BB73CF">
              <w:rPr>
                <w:rFonts w:asciiTheme="majorHAnsi" w:eastAsia="Calibri" w:hAnsiTheme="majorHAnsi" w:cstheme="majorHAnsi"/>
                <w:color w:val="000000" w:themeColor="text1"/>
                <w:sz w:val="20"/>
                <w:szCs w:val="20"/>
              </w:rPr>
              <w:t>294.23</w:t>
            </w:r>
          </w:p>
        </w:tc>
      </w:tr>
      <w:tr w:rsidR="00BB73CF" w:rsidRPr="00BB73CF" w:rsidTr="004E4EA6">
        <w:trPr>
          <w:trHeight w:val="300"/>
        </w:trPr>
        <w:tc>
          <w:tcPr>
            <w:tcW w:w="1107" w:type="dxa"/>
            <w:noWrap/>
            <w:hideMark/>
          </w:tcPr>
          <w:p w:rsidR="0008424D" w:rsidRPr="00BB73CF" w:rsidRDefault="0008424D" w:rsidP="004E4EA6">
            <w:pPr>
              <w:rPr>
                <w:rFonts w:asciiTheme="majorHAnsi" w:eastAsia="Calibri" w:hAnsiTheme="majorHAnsi" w:cstheme="majorHAnsi"/>
                <w:color w:val="000000" w:themeColor="text1"/>
                <w:sz w:val="20"/>
                <w:szCs w:val="20"/>
              </w:rPr>
            </w:pPr>
            <w:r w:rsidRPr="00BB73CF">
              <w:rPr>
                <w:rFonts w:asciiTheme="majorHAnsi" w:eastAsia="Calibri" w:hAnsiTheme="majorHAnsi" w:cstheme="majorHAnsi"/>
                <w:color w:val="000000" w:themeColor="text1"/>
                <w:sz w:val="20"/>
                <w:szCs w:val="20"/>
              </w:rPr>
              <w:t>612.28</w:t>
            </w:r>
          </w:p>
        </w:tc>
        <w:tc>
          <w:tcPr>
            <w:tcW w:w="3283" w:type="dxa"/>
            <w:noWrap/>
            <w:hideMark/>
          </w:tcPr>
          <w:p w:rsidR="0008424D" w:rsidRPr="00BB73CF" w:rsidRDefault="0008424D" w:rsidP="004E4EA6">
            <w:pPr>
              <w:rPr>
                <w:rFonts w:asciiTheme="majorHAnsi" w:eastAsia="Calibri" w:hAnsiTheme="majorHAnsi" w:cstheme="majorHAnsi"/>
                <w:color w:val="000000" w:themeColor="text1"/>
                <w:sz w:val="20"/>
                <w:szCs w:val="20"/>
              </w:rPr>
            </w:pPr>
            <w:r w:rsidRPr="00BB73CF">
              <w:rPr>
                <w:rFonts w:asciiTheme="majorHAnsi" w:eastAsia="Calibri" w:hAnsiTheme="majorHAnsi" w:cstheme="majorHAnsi"/>
                <w:color w:val="000000" w:themeColor="text1"/>
                <w:sz w:val="20"/>
                <w:szCs w:val="20"/>
              </w:rPr>
              <w:t>Office expenses and equipment</w:t>
            </w:r>
          </w:p>
        </w:tc>
        <w:tc>
          <w:tcPr>
            <w:tcW w:w="1417" w:type="dxa"/>
            <w:noWrap/>
            <w:hideMark/>
          </w:tcPr>
          <w:p w:rsidR="0008424D" w:rsidRPr="00BB73CF" w:rsidRDefault="0008424D" w:rsidP="004E4EA6">
            <w:pPr>
              <w:jc w:val="right"/>
              <w:rPr>
                <w:rFonts w:asciiTheme="majorHAnsi" w:eastAsia="Calibri" w:hAnsiTheme="majorHAnsi" w:cstheme="majorHAnsi"/>
                <w:color w:val="000000" w:themeColor="text1"/>
                <w:sz w:val="20"/>
                <w:szCs w:val="20"/>
              </w:rPr>
            </w:pPr>
            <w:r w:rsidRPr="00BB73CF">
              <w:rPr>
                <w:rFonts w:asciiTheme="majorHAnsi" w:eastAsia="Calibri" w:hAnsiTheme="majorHAnsi" w:cstheme="majorHAnsi"/>
                <w:color w:val="000000" w:themeColor="text1"/>
                <w:sz w:val="20"/>
                <w:szCs w:val="20"/>
              </w:rPr>
              <w:t>1,033.42</w:t>
            </w:r>
          </w:p>
        </w:tc>
        <w:tc>
          <w:tcPr>
            <w:tcW w:w="1246" w:type="dxa"/>
            <w:noWrap/>
            <w:hideMark/>
          </w:tcPr>
          <w:p w:rsidR="0008424D" w:rsidRPr="00BB73CF" w:rsidRDefault="0008424D" w:rsidP="004E4EA6">
            <w:pPr>
              <w:jc w:val="right"/>
              <w:rPr>
                <w:rFonts w:asciiTheme="majorHAnsi" w:eastAsia="Calibri" w:hAnsiTheme="majorHAnsi" w:cstheme="majorHAnsi"/>
                <w:color w:val="000000" w:themeColor="text1"/>
                <w:sz w:val="20"/>
                <w:szCs w:val="20"/>
              </w:rPr>
            </w:pPr>
          </w:p>
        </w:tc>
        <w:tc>
          <w:tcPr>
            <w:tcW w:w="1070" w:type="dxa"/>
            <w:noWrap/>
            <w:hideMark/>
          </w:tcPr>
          <w:p w:rsidR="0008424D" w:rsidRPr="00BB73CF" w:rsidRDefault="0008424D" w:rsidP="004E4EA6">
            <w:pPr>
              <w:jc w:val="right"/>
              <w:rPr>
                <w:rFonts w:asciiTheme="majorHAnsi" w:eastAsia="Calibri" w:hAnsiTheme="majorHAnsi" w:cstheme="majorHAnsi"/>
                <w:color w:val="000000" w:themeColor="text1"/>
                <w:sz w:val="20"/>
                <w:szCs w:val="20"/>
              </w:rPr>
            </w:pPr>
            <w:r w:rsidRPr="00BB73CF">
              <w:rPr>
                <w:rFonts w:asciiTheme="majorHAnsi" w:eastAsia="Calibri" w:hAnsiTheme="majorHAnsi" w:cstheme="majorHAnsi"/>
                <w:color w:val="000000" w:themeColor="text1"/>
                <w:sz w:val="20"/>
                <w:szCs w:val="20"/>
              </w:rPr>
              <w:t>1033.42</w:t>
            </w:r>
          </w:p>
        </w:tc>
        <w:tc>
          <w:tcPr>
            <w:tcW w:w="1235" w:type="dxa"/>
            <w:noWrap/>
            <w:hideMark/>
          </w:tcPr>
          <w:p w:rsidR="0008424D" w:rsidRPr="00BB73CF" w:rsidRDefault="0008424D" w:rsidP="004E4EA6">
            <w:pPr>
              <w:jc w:val="right"/>
              <w:rPr>
                <w:rFonts w:asciiTheme="majorHAnsi" w:eastAsia="Calibri" w:hAnsiTheme="majorHAnsi" w:cstheme="majorHAnsi"/>
                <w:color w:val="000000" w:themeColor="text1"/>
                <w:sz w:val="20"/>
                <w:szCs w:val="20"/>
              </w:rPr>
            </w:pPr>
          </w:p>
        </w:tc>
        <w:tc>
          <w:tcPr>
            <w:tcW w:w="1098" w:type="dxa"/>
            <w:noWrap/>
            <w:hideMark/>
          </w:tcPr>
          <w:p w:rsidR="0008424D" w:rsidRPr="00BB73CF" w:rsidRDefault="0008424D" w:rsidP="004E4EA6">
            <w:pPr>
              <w:jc w:val="right"/>
              <w:rPr>
                <w:rFonts w:asciiTheme="majorHAnsi" w:eastAsia="Calibri" w:hAnsiTheme="majorHAnsi" w:cstheme="majorHAnsi"/>
                <w:color w:val="000000" w:themeColor="text1"/>
                <w:sz w:val="20"/>
                <w:szCs w:val="20"/>
              </w:rPr>
            </w:pPr>
            <w:r w:rsidRPr="00BB73CF">
              <w:rPr>
                <w:rFonts w:asciiTheme="majorHAnsi" w:eastAsia="Calibri" w:hAnsiTheme="majorHAnsi" w:cstheme="majorHAnsi"/>
                <w:color w:val="000000" w:themeColor="text1"/>
                <w:sz w:val="20"/>
                <w:szCs w:val="20"/>
              </w:rPr>
              <w:t>1,033.42</w:t>
            </w:r>
          </w:p>
        </w:tc>
      </w:tr>
      <w:tr w:rsidR="00BB73CF" w:rsidRPr="00BB73CF" w:rsidTr="004E4EA6">
        <w:trPr>
          <w:trHeight w:val="300"/>
        </w:trPr>
        <w:tc>
          <w:tcPr>
            <w:tcW w:w="1107" w:type="dxa"/>
            <w:noWrap/>
            <w:hideMark/>
          </w:tcPr>
          <w:p w:rsidR="0008424D" w:rsidRPr="00BB73CF" w:rsidRDefault="0008424D" w:rsidP="004E4EA6">
            <w:pPr>
              <w:rPr>
                <w:rFonts w:asciiTheme="majorHAnsi" w:eastAsia="Calibri" w:hAnsiTheme="majorHAnsi" w:cstheme="majorHAnsi"/>
                <w:color w:val="000000" w:themeColor="text1"/>
                <w:sz w:val="20"/>
                <w:szCs w:val="20"/>
                <w:u w:val="single"/>
              </w:rPr>
            </w:pPr>
            <w:r w:rsidRPr="00BB73CF">
              <w:rPr>
                <w:rFonts w:asciiTheme="majorHAnsi" w:eastAsia="Calibri" w:hAnsiTheme="majorHAnsi" w:cstheme="majorHAnsi"/>
                <w:color w:val="000000" w:themeColor="text1"/>
                <w:sz w:val="20"/>
                <w:szCs w:val="20"/>
                <w:u w:val="single"/>
              </w:rPr>
              <w:t>53,316.80</w:t>
            </w:r>
          </w:p>
        </w:tc>
        <w:tc>
          <w:tcPr>
            <w:tcW w:w="3283" w:type="dxa"/>
            <w:noWrap/>
            <w:hideMark/>
          </w:tcPr>
          <w:p w:rsidR="0008424D" w:rsidRPr="00BB73CF" w:rsidRDefault="0008424D" w:rsidP="004E4EA6">
            <w:pPr>
              <w:rPr>
                <w:rFonts w:asciiTheme="majorHAnsi" w:eastAsia="Calibri" w:hAnsiTheme="majorHAnsi" w:cstheme="majorHAnsi"/>
                <w:color w:val="000000" w:themeColor="text1"/>
                <w:sz w:val="20"/>
                <w:szCs w:val="20"/>
                <w:u w:val="single"/>
              </w:rPr>
            </w:pPr>
          </w:p>
        </w:tc>
        <w:tc>
          <w:tcPr>
            <w:tcW w:w="1417" w:type="dxa"/>
            <w:noWrap/>
            <w:hideMark/>
          </w:tcPr>
          <w:p w:rsidR="0008424D" w:rsidRPr="00BB73CF" w:rsidRDefault="0008424D" w:rsidP="004E4EA6">
            <w:pPr>
              <w:jc w:val="right"/>
              <w:rPr>
                <w:rFonts w:asciiTheme="majorHAnsi" w:eastAsia="Calibri" w:hAnsiTheme="majorHAnsi" w:cstheme="majorHAnsi"/>
                <w:color w:val="000000" w:themeColor="text1"/>
                <w:sz w:val="20"/>
                <w:szCs w:val="20"/>
                <w:u w:val="single"/>
              </w:rPr>
            </w:pPr>
            <w:r w:rsidRPr="00BB73CF">
              <w:rPr>
                <w:rFonts w:asciiTheme="majorHAnsi" w:eastAsia="Calibri" w:hAnsiTheme="majorHAnsi" w:cstheme="majorHAnsi"/>
                <w:color w:val="000000" w:themeColor="text1"/>
                <w:sz w:val="20"/>
                <w:szCs w:val="20"/>
                <w:u w:val="single"/>
              </w:rPr>
              <w:t>50,790.86</w:t>
            </w:r>
          </w:p>
        </w:tc>
        <w:tc>
          <w:tcPr>
            <w:tcW w:w="1246" w:type="dxa"/>
            <w:noWrap/>
            <w:hideMark/>
          </w:tcPr>
          <w:p w:rsidR="0008424D" w:rsidRPr="00BB73CF" w:rsidRDefault="0008424D" w:rsidP="004E4EA6">
            <w:pPr>
              <w:jc w:val="right"/>
              <w:rPr>
                <w:rFonts w:asciiTheme="majorHAnsi" w:eastAsia="Calibri" w:hAnsiTheme="majorHAnsi" w:cstheme="majorHAnsi"/>
                <w:color w:val="000000" w:themeColor="text1"/>
                <w:sz w:val="20"/>
                <w:szCs w:val="20"/>
                <w:u w:val="single"/>
              </w:rPr>
            </w:pPr>
            <w:r w:rsidRPr="00BB73CF">
              <w:rPr>
                <w:rFonts w:asciiTheme="majorHAnsi" w:eastAsia="Calibri" w:hAnsiTheme="majorHAnsi" w:cstheme="majorHAnsi"/>
                <w:color w:val="000000" w:themeColor="text1"/>
                <w:sz w:val="20"/>
                <w:szCs w:val="20"/>
                <w:u w:val="single"/>
              </w:rPr>
              <w:t>14,837.87</w:t>
            </w:r>
          </w:p>
        </w:tc>
        <w:tc>
          <w:tcPr>
            <w:tcW w:w="1070" w:type="dxa"/>
            <w:noWrap/>
            <w:hideMark/>
          </w:tcPr>
          <w:p w:rsidR="0008424D" w:rsidRPr="00BB73CF" w:rsidRDefault="0008424D" w:rsidP="004E4EA6">
            <w:pPr>
              <w:jc w:val="right"/>
              <w:rPr>
                <w:rFonts w:asciiTheme="majorHAnsi" w:eastAsia="Calibri" w:hAnsiTheme="majorHAnsi" w:cstheme="majorHAnsi"/>
                <w:color w:val="000000" w:themeColor="text1"/>
                <w:sz w:val="20"/>
                <w:szCs w:val="20"/>
                <w:u w:val="single"/>
              </w:rPr>
            </w:pPr>
            <w:r w:rsidRPr="00BB73CF">
              <w:rPr>
                <w:rFonts w:asciiTheme="majorHAnsi" w:eastAsia="Calibri" w:hAnsiTheme="majorHAnsi" w:cstheme="majorHAnsi"/>
                <w:color w:val="000000" w:themeColor="text1"/>
                <w:sz w:val="20"/>
                <w:szCs w:val="20"/>
                <w:u w:val="single"/>
              </w:rPr>
              <w:t>65,628.73</w:t>
            </w:r>
          </w:p>
        </w:tc>
        <w:tc>
          <w:tcPr>
            <w:tcW w:w="1235" w:type="dxa"/>
            <w:noWrap/>
            <w:hideMark/>
          </w:tcPr>
          <w:p w:rsidR="0008424D" w:rsidRPr="00BB73CF" w:rsidRDefault="0008424D" w:rsidP="004E4EA6">
            <w:pPr>
              <w:jc w:val="right"/>
              <w:rPr>
                <w:rFonts w:asciiTheme="majorHAnsi" w:eastAsia="Calibri" w:hAnsiTheme="majorHAnsi" w:cstheme="majorHAnsi"/>
                <w:color w:val="000000" w:themeColor="text1"/>
                <w:sz w:val="20"/>
                <w:szCs w:val="20"/>
                <w:u w:val="single"/>
              </w:rPr>
            </w:pPr>
          </w:p>
        </w:tc>
        <w:tc>
          <w:tcPr>
            <w:tcW w:w="1098" w:type="dxa"/>
            <w:noWrap/>
            <w:hideMark/>
          </w:tcPr>
          <w:p w:rsidR="0008424D" w:rsidRPr="00BB73CF" w:rsidRDefault="0008424D" w:rsidP="004E4EA6">
            <w:pPr>
              <w:jc w:val="right"/>
              <w:rPr>
                <w:rFonts w:asciiTheme="majorHAnsi" w:eastAsia="Calibri" w:hAnsiTheme="majorHAnsi" w:cstheme="majorHAnsi"/>
                <w:color w:val="000000" w:themeColor="text1"/>
                <w:sz w:val="20"/>
                <w:szCs w:val="20"/>
              </w:rPr>
            </w:pPr>
            <w:r w:rsidRPr="00BB73CF">
              <w:rPr>
                <w:rFonts w:asciiTheme="majorHAnsi" w:eastAsia="Calibri" w:hAnsiTheme="majorHAnsi" w:cstheme="majorHAnsi"/>
                <w:color w:val="000000" w:themeColor="text1"/>
                <w:sz w:val="20"/>
                <w:szCs w:val="20"/>
              </w:rPr>
              <w:t>65,628.73</w:t>
            </w:r>
          </w:p>
        </w:tc>
      </w:tr>
      <w:tr w:rsidR="00BB73CF" w:rsidRPr="00BB73CF" w:rsidTr="004E4EA6">
        <w:trPr>
          <w:trHeight w:val="300"/>
        </w:trPr>
        <w:tc>
          <w:tcPr>
            <w:tcW w:w="1107" w:type="dxa"/>
            <w:noWrap/>
            <w:hideMark/>
          </w:tcPr>
          <w:p w:rsidR="0008424D" w:rsidRPr="00BB73CF" w:rsidRDefault="0008424D" w:rsidP="004E4EA6">
            <w:pPr>
              <w:rPr>
                <w:rFonts w:asciiTheme="majorHAnsi" w:eastAsia="Calibri" w:hAnsiTheme="majorHAnsi" w:cstheme="majorHAnsi"/>
                <w:color w:val="000000" w:themeColor="text1"/>
                <w:sz w:val="20"/>
                <w:szCs w:val="20"/>
              </w:rPr>
            </w:pPr>
            <w:r w:rsidRPr="00BB73CF">
              <w:rPr>
                <w:rFonts w:asciiTheme="majorHAnsi" w:eastAsia="Calibri" w:hAnsiTheme="majorHAnsi" w:cstheme="majorHAnsi"/>
                <w:color w:val="000000" w:themeColor="text1"/>
                <w:sz w:val="20"/>
                <w:szCs w:val="20"/>
              </w:rPr>
              <w:t>200</w:t>
            </w:r>
          </w:p>
        </w:tc>
        <w:tc>
          <w:tcPr>
            <w:tcW w:w="3283" w:type="dxa"/>
            <w:noWrap/>
            <w:hideMark/>
          </w:tcPr>
          <w:p w:rsidR="0008424D" w:rsidRPr="00BB73CF" w:rsidRDefault="0008424D" w:rsidP="004E4EA6">
            <w:pPr>
              <w:rPr>
                <w:rFonts w:asciiTheme="majorHAnsi" w:eastAsia="Calibri" w:hAnsiTheme="majorHAnsi" w:cstheme="majorHAnsi"/>
                <w:color w:val="000000" w:themeColor="text1"/>
                <w:sz w:val="20"/>
                <w:szCs w:val="20"/>
              </w:rPr>
            </w:pPr>
            <w:r w:rsidRPr="00BB73CF">
              <w:rPr>
                <w:rFonts w:asciiTheme="majorHAnsi" w:eastAsia="Calibri" w:hAnsiTheme="majorHAnsi" w:cstheme="majorHAnsi"/>
                <w:color w:val="000000" w:themeColor="text1"/>
                <w:sz w:val="20"/>
                <w:szCs w:val="20"/>
              </w:rPr>
              <w:t>Fees of the Independent Examiner</w:t>
            </w:r>
          </w:p>
        </w:tc>
        <w:tc>
          <w:tcPr>
            <w:tcW w:w="1417" w:type="dxa"/>
            <w:noWrap/>
            <w:hideMark/>
          </w:tcPr>
          <w:p w:rsidR="0008424D" w:rsidRPr="00BB73CF" w:rsidRDefault="0008424D" w:rsidP="004E4EA6">
            <w:pPr>
              <w:jc w:val="right"/>
              <w:rPr>
                <w:rFonts w:asciiTheme="majorHAnsi" w:eastAsia="Calibri" w:hAnsiTheme="majorHAnsi" w:cstheme="majorHAnsi"/>
                <w:color w:val="000000" w:themeColor="text1"/>
                <w:sz w:val="20"/>
                <w:szCs w:val="20"/>
              </w:rPr>
            </w:pPr>
            <w:r w:rsidRPr="00BB73CF">
              <w:rPr>
                <w:rFonts w:asciiTheme="majorHAnsi" w:eastAsia="Calibri" w:hAnsiTheme="majorHAnsi" w:cstheme="majorHAnsi"/>
                <w:color w:val="000000" w:themeColor="text1"/>
                <w:sz w:val="20"/>
                <w:szCs w:val="20"/>
              </w:rPr>
              <w:t>200.00</w:t>
            </w:r>
          </w:p>
        </w:tc>
        <w:tc>
          <w:tcPr>
            <w:tcW w:w="1246" w:type="dxa"/>
            <w:noWrap/>
            <w:hideMark/>
          </w:tcPr>
          <w:p w:rsidR="0008424D" w:rsidRPr="00BB73CF" w:rsidRDefault="0008424D" w:rsidP="004E4EA6">
            <w:pPr>
              <w:jc w:val="right"/>
              <w:rPr>
                <w:rFonts w:asciiTheme="majorHAnsi" w:eastAsia="Calibri" w:hAnsiTheme="majorHAnsi" w:cstheme="majorHAnsi"/>
                <w:color w:val="000000" w:themeColor="text1"/>
                <w:sz w:val="20"/>
                <w:szCs w:val="20"/>
              </w:rPr>
            </w:pPr>
          </w:p>
        </w:tc>
        <w:tc>
          <w:tcPr>
            <w:tcW w:w="1070" w:type="dxa"/>
            <w:noWrap/>
            <w:hideMark/>
          </w:tcPr>
          <w:p w:rsidR="0008424D" w:rsidRPr="00BB73CF" w:rsidRDefault="0008424D" w:rsidP="004E4EA6">
            <w:pPr>
              <w:jc w:val="right"/>
              <w:rPr>
                <w:rFonts w:asciiTheme="majorHAnsi" w:eastAsia="Calibri" w:hAnsiTheme="majorHAnsi" w:cstheme="majorHAnsi"/>
                <w:color w:val="000000" w:themeColor="text1"/>
                <w:sz w:val="20"/>
                <w:szCs w:val="20"/>
              </w:rPr>
            </w:pPr>
            <w:r w:rsidRPr="00BB73CF">
              <w:rPr>
                <w:rFonts w:asciiTheme="majorHAnsi" w:eastAsia="Calibri" w:hAnsiTheme="majorHAnsi" w:cstheme="majorHAnsi"/>
                <w:color w:val="000000" w:themeColor="text1"/>
                <w:sz w:val="20"/>
                <w:szCs w:val="20"/>
              </w:rPr>
              <w:t>200.00</w:t>
            </w:r>
          </w:p>
        </w:tc>
        <w:tc>
          <w:tcPr>
            <w:tcW w:w="1235" w:type="dxa"/>
            <w:noWrap/>
            <w:hideMark/>
          </w:tcPr>
          <w:p w:rsidR="0008424D" w:rsidRPr="00BB73CF" w:rsidRDefault="0008424D" w:rsidP="004E4EA6">
            <w:pPr>
              <w:jc w:val="right"/>
              <w:rPr>
                <w:rFonts w:asciiTheme="majorHAnsi" w:eastAsia="Calibri" w:hAnsiTheme="majorHAnsi" w:cstheme="majorHAnsi"/>
                <w:color w:val="000000" w:themeColor="text1"/>
                <w:sz w:val="20"/>
                <w:szCs w:val="20"/>
              </w:rPr>
            </w:pPr>
          </w:p>
        </w:tc>
        <w:tc>
          <w:tcPr>
            <w:tcW w:w="1098" w:type="dxa"/>
            <w:noWrap/>
            <w:hideMark/>
          </w:tcPr>
          <w:p w:rsidR="0008424D" w:rsidRPr="00BB73CF" w:rsidRDefault="0008424D" w:rsidP="004E4EA6">
            <w:pPr>
              <w:jc w:val="right"/>
              <w:rPr>
                <w:rFonts w:asciiTheme="majorHAnsi" w:eastAsia="Calibri" w:hAnsiTheme="majorHAnsi" w:cstheme="majorHAnsi"/>
                <w:color w:val="000000" w:themeColor="text1"/>
                <w:sz w:val="20"/>
                <w:szCs w:val="20"/>
              </w:rPr>
            </w:pPr>
            <w:r w:rsidRPr="00BB73CF">
              <w:rPr>
                <w:rFonts w:asciiTheme="majorHAnsi" w:eastAsia="Calibri" w:hAnsiTheme="majorHAnsi" w:cstheme="majorHAnsi"/>
                <w:color w:val="000000" w:themeColor="text1"/>
                <w:sz w:val="20"/>
                <w:szCs w:val="20"/>
              </w:rPr>
              <w:t>200.00</w:t>
            </w:r>
          </w:p>
        </w:tc>
      </w:tr>
      <w:tr w:rsidR="00BB73CF" w:rsidRPr="00BB73CF" w:rsidTr="004E4EA6">
        <w:trPr>
          <w:trHeight w:val="300"/>
        </w:trPr>
        <w:tc>
          <w:tcPr>
            <w:tcW w:w="1107" w:type="dxa"/>
            <w:noWrap/>
            <w:hideMark/>
          </w:tcPr>
          <w:p w:rsidR="0008424D" w:rsidRPr="00BB73CF" w:rsidRDefault="0008424D" w:rsidP="004E4EA6">
            <w:pPr>
              <w:rPr>
                <w:rFonts w:asciiTheme="majorHAnsi" w:eastAsia="Calibri" w:hAnsiTheme="majorHAnsi" w:cstheme="majorHAnsi"/>
                <w:color w:val="000000" w:themeColor="text1"/>
                <w:sz w:val="20"/>
                <w:szCs w:val="20"/>
                <w:u w:val="single"/>
              </w:rPr>
            </w:pPr>
            <w:r w:rsidRPr="00BB73CF">
              <w:rPr>
                <w:rFonts w:asciiTheme="majorHAnsi" w:eastAsia="Calibri" w:hAnsiTheme="majorHAnsi" w:cstheme="majorHAnsi"/>
                <w:color w:val="000000" w:themeColor="text1"/>
                <w:sz w:val="20"/>
                <w:szCs w:val="20"/>
                <w:u w:val="single"/>
              </w:rPr>
              <w:t>53516.8</w:t>
            </w:r>
          </w:p>
        </w:tc>
        <w:tc>
          <w:tcPr>
            <w:tcW w:w="3283" w:type="dxa"/>
            <w:noWrap/>
            <w:hideMark/>
          </w:tcPr>
          <w:p w:rsidR="0008424D" w:rsidRPr="00BB73CF" w:rsidRDefault="0008424D" w:rsidP="004E4EA6">
            <w:pPr>
              <w:rPr>
                <w:rFonts w:asciiTheme="majorHAnsi" w:eastAsia="Calibri" w:hAnsiTheme="majorHAnsi" w:cstheme="majorHAnsi"/>
                <w:color w:val="000000" w:themeColor="text1"/>
                <w:sz w:val="20"/>
                <w:szCs w:val="20"/>
                <w:u w:val="single"/>
              </w:rPr>
            </w:pPr>
            <w:r w:rsidRPr="00BB73CF">
              <w:rPr>
                <w:rFonts w:asciiTheme="majorHAnsi" w:eastAsia="Calibri" w:hAnsiTheme="majorHAnsi" w:cstheme="majorHAnsi"/>
                <w:color w:val="000000" w:themeColor="text1"/>
                <w:sz w:val="20"/>
                <w:szCs w:val="20"/>
                <w:u w:val="single"/>
              </w:rPr>
              <w:t>Total resources expended</w:t>
            </w:r>
          </w:p>
        </w:tc>
        <w:tc>
          <w:tcPr>
            <w:tcW w:w="1417" w:type="dxa"/>
            <w:noWrap/>
            <w:hideMark/>
          </w:tcPr>
          <w:p w:rsidR="0008424D" w:rsidRPr="00BB73CF" w:rsidRDefault="0008424D" w:rsidP="004E4EA6">
            <w:pPr>
              <w:jc w:val="right"/>
              <w:rPr>
                <w:rFonts w:asciiTheme="majorHAnsi" w:eastAsia="Calibri" w:hAnsiTheme="majorHAnsi" w:cstheme="majorHAnsi"/>
                <w:color w:val="000000" w:themeColor="text1"/>
                <w:sz w:val="20"/>
                <w:szCs w:val="20"/>
                <w:u w:val="single"/>
              </w:rPr>
            </w:pPr>
            <w:r w:rsidRPr="00BB73CF">
              <w:rPr>
                <w:rFonts w:asciiTheme="majorHAnsi" w:eastAsia="Calibri" w:hAnsiTheme="majorHAnsi" w:cstheme="majorHAnsi"/>
                <w:color w:val="000000" w:themeColor="text1"/>
                <w:sz w:val="20"/>
                <w:szCs w:val="20"/>
                <w:u w:val="single"/>
              </w:rPr>
              <w:t>50,990.86</w:t>
            </w:r>
          </w:p>
        </w:tc>
        <w:tc>
          <w:tcPr>
            <w:tcW w:w="1246" w:type="dxa"/>
            <w:noWrap/>
            <w:hideMark/>
          </w:tcPr>
          <w:p w:rsidR="0008424D" w:rsidRPr="00BB73CF" w:rsidRDefault="0008424D" w:rsidP="004E4EA6">
            <w:pPr>
              <w:jc w:val="right"/>
              <w:rPr>
                <w:rFonts w:asciiTheme="majorHAnsi" w:eastAsia="Calibri" w:hAnsiTheme="majorHAnsi" w:cstheme="majorHAnsi"/>
                <w:color w:val="000000" w:themeColor="text1"/>
                <w:sz w:val="20"/>
                <w:szCs w:val="20"/>
                <w:u w:val="single"/>
              </w:rPr>
            </w:pPr>
            <w:r w:rsidRPr="00BB73CF">
              <w:rPr>
                <w:rFonts w:asciiTheme="majorHAnsi" w:eastAsia="Calibri" w:hAnsiTheme="majorHAnsi" w:cstheme="majorHAnsi"/>
                <w:color w:val="000000" w:themeColor="text1"/>
                <w:sz w:val="20"/>
                <w:szCs w:val="20"/>
                <w:u w:val="single"/>
              </w:rPr>
              <w:t>14,837.87</w:t>
            </w:r>
          </w:p>
        </w:tc>
        <w:tc>
          <w:tcPr>
            <w:tcW w:w="1070" w:type="dxa"/>
            <w:noWrap/>
            <w:hideMark/>
          </w:tcPr>
          <w:p w:rsidR="0008424D" w:rsidRPr="00BB73CF" w:rsidRDefault="0008424D" w:rsidP="004E4EA6">
            <w:pPr>
              <w:jc w:val="right"/>
              <w:rPr>
                <w:rFonts w:asciiTheme="majorHAnsi" w:eastAsia="Calibri" w:hAnsiTheme="majorHAnsi" w:cstheme="majorHAnsi"/>
                <w:color w:val="000000" w:themeColor="text1"/>
                <w:sz w:val="20"/>
                <w:szCs w:val="20"/>
                <w:u w:val="single"/>
              </w:rPr>
            </w:pPr>
            <w:r w:rsidRPr="00BB73CF">
              <w:rPr>
                <w:rFonts w:asciiTheme="majorHAnsi" w:eastAsia="Calibri" w:hAnsiTheme="majorHAnsi" w:cstheme="majorHAnsi"/>
                <w:color w:val="000000" w:themeColor="text1"/>
                <w:sz w:val="20"/>
                <w:szCs w:val="20"/>
                <w:u w:val="single"/>
              </w:rPr>
              <w:t>65,828.73</w:t>
            </w:r>
          </w:p>
        </w:tc>
        <w:tc>
          <w:tcPr>
            <w:tcW w:w="1235" w:type="dxa"/>
            <w:noWrap/>
            <w:hideMark/>
          </w:tcPr>
          <w:p w:rsidR="0008424D" w:rsidRPr="00BB73CF" w:rsidRDefault="0008424D" w:rsidP="004E4EA6">
            <w:pPr>
              <w:jc w:val="right"/>
              <w:rPr>
                <w:rFonts w:asciiTheme="majorHAnsi" w:eastAsia="Calibri" w:hAnsiTheme="majorHAnsi" w:cstheme="majorHAnsi"/>
                <w:color w:val="000000" w:themeColor="text1"/>
                <w:sz w:val="20"/>
                <w:szCs w:val="20"/>
                <w:u w:val="single"/>
              </w:rPr>
            </w:pPr>
            <w:r w:rsidRPr="00BB73CF">
              <w:rPr>
                <w:rFonts w:asciiTheme="majorHAnsi" w:eastAsia="Calibri" w:hAnsiTheme="majorHAnsi" w:cstheme="majorHAnsi"/>
                <w:color w:val="000000" w:themeColor="text1"/>
                <w:sz w:val="20"/>
                <w:szCs w:val="20"/>
                <w:u w:val="single"/>
              </w:rPr>
              <w:t>0.00</w:t>
            </w:r>
          </w:p>
        </w:tc>
        <w:tc>
          <w:tcPr>
            <w:tcW w:w="1098" w:type="dxa"/>
            <w:noWrap/>
            <w:hideMark/>
          </w:tcPr>
          <w:p w:rsidR="0008424D" w:rsidRPr="00BB73CF" w:rsidRDefault="0008424D" w:rsidP="004E4EA6">
            <w:pPr>
              <w:jc w:val="right"/>
              <w:rPr>
                <w:rFonts w:asciiTheme="majorHAnsi" w:eastAsia="Calibri" w:hAnsiTheme="majorHAnsi" w:cstheme="majorHAnsi"/>
                <w:color w:val="000000" w:themeColor="text1"/>
                <w:sz w:val="20"/>
                <w:szCs w:val="20"/>
              </w:rPr>
            </w:pPr>
            <w:r w:rsidRPr="00BB73CF">
              <w:rPr>
                <w:rFonts w:asciiTheme="majorHAnsi" w:eastAsia="Calibri" w:hAnsiTheme="majorHAnsi" w:cstheme="majorHAnsi"/>
                <w:color w:val="000000" w:themeColor="text1"/>
                <w:sz w:val="20"/>
                <w:szCs w:val="20"/>
              </w:rPr>
              <w:t>65,828.73</w:t>
            </w:r>
          </w:p>
        </w:tc>
      </w:tr>
      <w:tr w:rsidR="00BB73CF" w:rsidRPr="00BB73CF" w:rsidTr="004E4EA6">
        <w:trPr>
          <w:trHeight w:val="300"/>
        </w:trPr>
        <w:tc>
          <w:tcPr>
            <w:tcW w:w="1107" w:type="dxa"/>
            <w:noWrap/>
            <w:hideMark/>
          </w:tcPr>
          <w:p w:rsidR="0008424D" w:rsidRPr="00BB73CF" w:rsidRDefault="0008424D" w:rsidP="004E4EA6">
            <w:pPr>
              <w:rPr>
                <w:rFonts w:asciiTheme="majorHAnsi" w:eastAsia="Calibri" w:hAnsiTheme="majorHAnsi" w:cstheme="majorHAnsi"/>
                <w:color w:val="000000" w:themeColor="text1"/>
                <w:sz w:val="20"/>
                <w:szCs w:val="20"/>
              </w:rPr>
            </w:pPr>
            <w:r w:rsidRPr="00BB73CF">
              <w:rPr>
                <w:rFonts w:asciiTheme="majorHAnsi" w:eastAsia="Calibri" w:hAnsiTheme="majorHAnsi" w:cstheme="majorHAnsi"/>
                <w:color w:val="000000" w:themeColor="text1"/>
                <w:sz w:val="20"/>
                <w:szCs w:val="20"/>
              </w:rPr>
              <w:t>7,659.20</w:t>
            </w:r>
          </w:p>
        </w:tc>
        <w:tc>
          <w:tcPr>
            <w:tcW w:w="3283" w:type="dxa"/>
            <w:noWrap/>
            <w:hideMark/>
          </w:tcPr>
          <w:p w:rsidR="0008424D" w:rsidRPr="00BB73CF" w:rsidRDefault="0008424D" w:rsidP="004E4EA6">
            <w:pPr>
              <w:rPr>
                <w:rFonts w:asciiTheme="majorHAnsi" w:eastAsia="Calibri" w:hAnsiTheme="majorHAnsi" w:cstheme="majorHAnsi"/>
                <w:color w:val="000000" w:themeColor="text1"/>
                <w:sz w:val="20"/>
                <w:szCs w:val="20"/>
              </w:rPr>
            </w:pPr>
            <w:r w:rsidRPr="00BB73CF">
              <w:rPr>
                <w:rFonts w:asciiTheme="majorHAnsi" w:eastAsia="Calibri" w:hAnsiTheme="majorHAnsi" w:cstheme="majorHAnsi"/>
                <w:color w:val="000000" w:themeColor="text1"/>
                <w:sz w:val="20"/>
                <w:szCs w:val="20"/>
              </w:rPr>
              <w:t>Surplus/(deficit) of income over expenditure for year</w:t>
            </w:r>
          </w:p>
        </w:tc>
        <w:tc>
          <w:tcPr>
            <w:tcW w:w="1417" w:type="dxa"/>
            <w:noWrap/>
            <w:hideMark/>
          </w:tcPr>
          <w:p w:rsidR="0008424D" w:rsidRPr="00BB73CF" w:rsidRDefault="0008424D" w:rsidP="004E4EA6">
            <w:pPr>
              <w:jc w:val="right"/>
              <w:rPr>
                <w:rFonts w:asciiTheme="majorHAnsi" w:eastAsia="Calibri" w:hAnsiTheme="majorHAnsi" w:cstheme="majorHAnsi"/>
                <w:color w:val="000000" w:themeColor="text1"/>
                <w:sz w:val="20"/>
                <w:szCs w:val="20"/>
              </w:rPr>
            </w:pPr>
            <w:r w:rsidRPr="00BB73CF">
              <w:rPr>
                <w:rFonts w:asciiTheme="majorHAnsi" w:eastAsia="Calibri" w:hAnsiTheme="majorHAnsi" w:cstheme="majorHAnsi"/>
                <w:color w:val="000000" w:themeColor="text1"/>
                <w:sz w:val="20"/>
                <w:szCs w:val="20"/>
              </w:rPr>
              <w:t>-1,552.66</w:t>
            </w:r>
          </w:p>
        </w:tc>
        <w:tc>
          <w:tcPr>
            <w:tcW w:w="1246" w:type="dxa"/>
            <w:noWrap/>
            <w:hideMark/>
          </w:tcPr>
          <w:p w:rsidR="0008424D" w:rsidRPr="00BB73CF" w:rsidRDefault="0008424D" w:rsidP="004E4EA6">
            <w:pPr>
              <w:jc w:val="right"/>
              <w:rPr>
                <w:rFonts w:asciiTheme="majorHAnsi" w:eastAsia="Calibri" w:hAnsiTheme="majorHAnsi" w:cstheme="majorHAnsi"/>
                <w:color w:val="000000" w:themeColor="text1"/>
                <w:sz w:val="20"/>
                <w:szCs w:val="20"/>
              </w:rPr>
            </w:pPr>
            <w:r w:rsidRPr="00BB73CF">
              <w:rPr>
                <w:rFonts w:asciiTheme="majorHAnsi" w:eastAsia="Calibri" w:hAnsiTheme="majorHAnsi" w:cstheme="majorHAnsi"/>
                <w:color w:val="000000" w:themeColor="text1"/>
                <w:sz w:val="20"/>
                <w:szCs w:val="20"/>
              </w:rPr>
              <w:t>10,162.13</w:t>
            </w:r>
          </w:p>
        </w:tc>
        <w:tc>
          <w:tcPr>
            <w:tcW w:w="1070" w:type="dxa"/>
            <w:noWrap/>
            <w:hideMark/>
          </w:tcPr>
          <w:p w:rsidR="0008424D" w:rsidRPr="00BB73CF" w:rsidRDefault="0008424D" w:rsidP="004E4EA6">
            <w:pPr>
              <w:jc w:val="right"/>
              <w:rPr>
                <w:rFonts w:asciiTheme="majorHAnsi" w:eastAsia="Calibri" w:hAnsiTheme="majorHAnsi" w:cstheme="majorHAnsi"/>
                <w:color w:val="000000" w:themeColor="text1"/>
                <w:sz w:val="20"/>
                <w:szCs w:val="20"/>
              </w:rPr>
            </w:pPr>
            <w:r w:rsidRPr="00BB73CF">
              <w:rPr>
                <w:rFonts w:asciiTheme="majorHAnsi" w:eastAsia="Calibri" w:hAnsiTheme="majorHAnsi" w:cstheme="majorHAnsi"/>
                <w:color w:val="000000" w:themeColor="text1"/>
                <w:sz w:val="20"/>
                <w:szCs w:val="20"/>
              </w:rPr>
              <w:t>8,609.47</w:t>
            </w:r>
          </w:p>
        </w:tc>
        <w:tc>
          <w:tcPr>
            <w:tcW w:w="1235" w:type="dxa"/>
            <w:noWrap/>
            <w:hideMark/>
          </w:tcPr>
          <w:p w:rsidR="0008424D" w:rsidRPr="00BB73CF" w:rsidRDefault="0008424D" w:rsidP="004E4EA6">
            <w:pPr>
              <w:jc w:val="right"/>
              <w:rPr>
                <w:rFonts w:asciiTheme="majorHAnsi" w:eastAsia="Calibri" w:hAnsiTheme="majorHAnsi" w:cstheme="majorHAnsi"/>
                <w:color w:val="000000" w:themeColor="text1"/>
                <w:sz w:val="20"/>
                <w:szCs w:val="20"/>
              </w:rPr>
            </w:pPr>
            <w:r w:rsidRPr="00BB73CF">
              <w:rPr>
                <w:rFonts w:asciiTheme="majorHAnsi" w:eastAsia="Calibri" w:hAnsiTheme="majorHAnsi" w:cstheme="majorHAnsi"/>
                <w:color w:val="000000" w:themeColor="text1"/>
                <w:sz w:val="20"/>
                <w:szCs w:val="20"/>
              </w:rPr>
              <w:t>7,059.00</w:t>
            </w:r>
          </w:p>
        </w:tc>
        <w:tc>
          <w:tcPr>
            <w:tcW w:w="1098" w:type="dxa"/>
            <w:noWrap/>
            <w:hideMark/>
          </w:tcPr>
          <w:p w:rsidR="0008424D" w:rsidRPr="00BB73CF" w:rsidRDefault="0008424D" w:rsidP="004E4EA6">
            <w:pPr>
              <w:jc w:val="right"/>
              <w:rPr>
                <w:rFonts w:asciiTheme="majorHAnsi" w:eastAsia="Calibri" w:hAnsiTheme="majorHAnsi" w:cstheme="majorHAnsi"/>
                <w:color w:val="000000" w:themeColor="text1"/>
                <w:sz w:val="20"/>
                <w:szCs w:val="20"/>
              </w:rPr>
            </w:pPr>
            <w:r w:rsidRPr="00BB73CF">
              <w:rPr>
                <w:rFonts w:asciiTheme="majorHAnsi" w:eastAsia="Calibri" w:hAnsiTheme="majorHAnsi" w:cstheme="majorHAnsi"/>
                <w:color w:val="000000" w:themeColor="text1"/>
                <w:sz w:val="20"/>
                <w:szCs w:val="20"/>
              </w:rPr>
              <w:t>15,668.47</w:t>
            </w:r>
          </w:p>
        </w:tc>
      </w:tr>
      <w:tr w:rsidR="00BB73CF" w:rsidRPr="00BB73CF" w:rsidTr="004E4EA6">
        <w:trPr>
          <w:trHeight w:val="300"/>
        </w:trPr>
        <w:tc>
          <w:tcPr>
            <w:tcW w:w="1107" w:type="dxa"/>
            <w:noWrap/>
            <w:hideMark/>
          </w:tcPr>
          <w:p w:rsidR="0008424D" w:rsidRPr="00BB73CF" w:rsidRDefault="0008424D" w:rsidP="004E4EA6">
            <w:pPr>
              <w:rPr>
                <w:rFonts w:asciiTheme="majorHAnsi" w:eastAsia="Calibri" w:hAnsiTheme="majorHAnsi" w:cstheme="majorHAnsi"/>
                <w:color w:val="000000" w:themeColor="text1"/>
                <w:sz w:val="20"/>
                <w:szCs w:val="20"/>
              </w:rPr>
            </w:pPr>
          </w:p>
        </w:tc>
        <w:tc>
          <w:tcPr>
            <w:tcW w:w="3283" w:type="dxa"/>
            <w:noWrap/>
            <w:hideMark/>
          </w:tcPr>
          <w:p w:rsidR="0008424D" w:rsidRPr="00BB73CF" w:rsidRDefault="0008424D" w:rsidP="004E4EA6">
            <w:pPr>
              <w:rPr>
                <w:rFonts w:asciiTheme="majorHAnsi" w:eastAsia="Calibri" w:hAnsiTheme="majorHAnsi" w:cstheme="majorHAnsi"/>
                <w:color w:val="000000" w:themeColor="text1"/>
                <w:sz w:val="20"/>
                <w:szCs w:val="20"/>
              </w:rPr>
            </w:pPr>
            <w:r w:rsidRPr="00BB73CF">
              <w:rPr>
                <w:rFonts w:asciiTheme="majorHAnsi" w:eastAsia="Calibri" w:hAnsiTheme="majorHAnsi" w:cstheme="majorHAnsi"/>
                <w:color w:val="000000" w:themeColor="text1"/>
                <w:sz w:val="20"/>
                <w:szCs w:val="20"/>
              </w:rPr>
              <w:t>Transfers</w:t>
            </w:r>
          </w:p>
        </w:tc>
        <w:tc>
          <w:tcPr>
            <w:tcW w:w="1417" w:type="dxa"/>
            <w:noWrap/>
            <w:hideMark/>
          </w:tcPr>
          <w:p w:rsidR="0008424D" w:rsidRPr="00BB73CF" w:rsidRDefault="0008424D" w:rsidP="004E4EA6">
            <w:pPr>
              <w:jc w:val="right"/>
              <w:rPr>
                <w:rFonts w:asciiTheme="majorHAnsi" w:eastAsia="Calibri" w:hAnsiTheme="majorHAnsi" w:cstheme="majorHAnsi"/>
                <w:color w:val="000000" w:themeColor="text1"/>
                <w:sz w:val="20"/>
                <w:szCs w:val="20"/>
              </w:rPr>
            </w:pPr>
            <w:r w:rsidRPr="00BB73CF">
              <w:rPr>
                <w:rFonts w:asciiTheme="majorHAnsi" w:eastAsia="Calibri" w:hAnsiTheme="majorHAnsi" w:cstheme="majorHAnsi"/>
                <w:color w:val="000000" w:themeColor="text1"/>
                <w:sz w:val="20"/>
                <w:szCs w:val="20"/>
              </w:rPr>
              <w:t>1552.66</w:t>
            </w:r>
          </w:p>
        </w:tc>
        <w:tc>
          <w:tcPr>
            <w:tcW w:w="1246" w:type="dxa"/>
            <w:noWrap/>
            <w:hideMark/>
          </w:tcPr>
          <w:p w:rsidR="0008424D" w:rsidRPr="00BB73CF" w:rsidRDefault="0008424D" w:rsidP="004E4EA6">
            <w:pPr>
              <w:jc w:val="right"/>
              <w:rPr>
                <w:rFonts w:asciiTheme="majorHAnsi" w:eastAsia="Calibri" w:hAnsiTheme="majorHAnsi" w:cstheme="majorHAnsi"/>
                <w:color w:val="000000" w:themeColor="text1"/>
                <w:sz w:val="20"/>
                <w:szCs w:val="20"/>
              </w:rPr>
            </w:pPr>
          </w:p>
        </w:tc>
        <w:tc>
          <w:tcPr>
            <w:tcW w:w="1070" w:type="dxa"/>
            <w:noWrap/>
            <w:hideMark/>
          </w:tcPr>
          <w:p w:rsidR="0008424D" w:rsidRPr="00BB73CF" w:rsidRDefault="0008424D" w:rsidP="004E4EA6">
            <w:pPr>
              <w:jc w:val="right"/>
              <w:rPr>
                <w:rFonts w:asciiTheme="majorHAnsi" w:eastAsia="Calibri" w:hAnsiTheme="majorHAnsi" w:cstheme="majorHAnsi"/>
                <w:color w:val="000000" w:themeColor="text1"/>
                <w:sz w:val="20"/>
                <w:szCs w:val="20"/>
              </w:rPr>
            </w:pPr>
            <w:r w:rsidRPr="00BB73CF">
              <w:rPr>
                <w:rFonts w:asciiTheme="majorHAnsi" w:eastAsia="Calibri" w:hAnsiTheme="majorHAnsi" w:cstheme="majorHAnsi"/>
                <w:color w:val="000000" w:themeColor="text1"/>
                <w:sz w:val="20"/>
                <w:szCs w:val="20"/>
              </w:rPr>
              <w:t>1,552.66</w:t>
            </w:r>
          </w:p>
        </w:tc>
        <w:tc>
          <w:tcPr>
            <w:tcW w:w="1235" w:type="dxa"/>
            <w:noWrap/>
            <w:hideMark/>
          </w:tcPr>
          <w:p w:rsidR="0008424D" w:rsidRPr="00BB73CF" w:rsidRDefault="0008424D" w:rsidP="004E4EA6">
            <w:pPr>
              <w:jc w:val="right"/>
              <w:rPr>
                <w:rFonts w:asciiTheme="majorHAnsi" w:eastAsia="Calibri" w:hAnsiTheme="majorHAnsi" w:cstheme="majorHAnsi"/>
                <w:color w:val="000000" w:themeColor="text1"/>
                <w:sz w:val="20"/>
                <w:szCs w:val="20"/>
              </w:rPr>
            </w:pPr>
            <w:r w:rsidRPr="00BB73CF">
              <w:rPr>
                <w:rFonts w:asciiTheme="majorHAnsi" w:eastAsia="Calibri" w:hAnsiTheme="majorHAnsi" w:cstheme="majorHAnsi"/>
                <w:color w:val="000000" w:themeColor="text1"/>
                <w:sz w:val="20"/>
                <w:szCs w:val="20"/>
              </w:rPr>
              <w:t>-1,552.66</w:t>
            </w:r>
          </w:p>
        </w:tc>
        <w:tc>
          <w:tcPr>
            <w:tcW w:w="1098" w:type="dxa"/>
            <w:noWrap/>
            <w:hideMark/>
          </w:tcPr>
          <w:p w:rsidR="0008424D" w:rsidRPr="00BB73CF" w:rsidRDefault="0008424D" w:rsidP="004E4EA6">
            <w:pPr>
              <w:jc w:val="right"/>
              <w:rPr>
                <w:rFonts w:asciiTheme="majorHAnsi" w:eastAsia="Calibri" w:hAnsiTheme="majorHAnsi" w:cstheme="majorHAnsi"/>
                <w:color w:val="000000" w:themeColor="text1"/>
                <w:sz w:val="20"/>
                <w:szCs w:val="20"/>
              </w:rPr>
            </w:pPr>
          </w:p>
        </w:tc>
      </w:tr>
      <w:tr w:rsidR="00BB73CF" w:rsidRPr="00BB73CF" w:rsidTr="004E4EA6">
        <w:trPr>
          <w:trHeight w:val="300"/>
        </w:trPr>
        <w:tc>
          <w:tcPr>
            <w:tcW w:w="1107" w:type="dxa"/>
            <w:noWrap/>
            <w:hideMark/>
          </w:tcPr>
          <w:p w:rsidR="0008424D" w:rsidRPr="00BB73CF" w:rsidRDefault="0008424D" w:rsidP="004E4EA6">
            <w:pPr>
              <w:rPr>
                <w:rFonts w:asciiTheme="majorHAnsi" w:eastAsia="Calibri" w:hAnsiTheme="majorHAnsi" w:cstheme="majorHAnsi"/>
                <w:color w:val="000000" w:themeColor="text1"/>
                <w:sz w:val="20"/>
                <w:szCs w:val="20"/>
              </w:rPr>
            </w:pPr>
            <w:r w:rsidRPr="00BB73CF">
              <w:rPr>
                <w:rFonts w:asciiTheme="majorHAnsi" w:eastAsia="Calibri" w:hAnsiTheme="majorHAnsi" w:cstheme="majorHAnsi"/>
                <w:color w:val="000000" w:themeColor="text1"/>
                <w:sz w:val="20"/>
                <w:szCs w:val="20"/>
              </w:rPr>
              <w:t>7,659.20</w:t>
            </w:r>
          </w:p>
        </w:tc>
        <w:tc>
          <w:tcPr>
            <w:tcW w:w="3283" w:type="dxa"/>
            <w:noWrap/>
            <w:hideMark/>
          </w:tcPr>
          <w:p w:rsidR="0008424D" w:rsidRPr="00BB73CF" w:rsidRDefault="0008424D" w:rsidP="004E4EA6">
            <w:pPr>
              <w:rPr>
                <w:rFonts w:asciiTheme="majorHAnsi" w:eastAsia="Calibri" w:hAnsiTheme="majorHAnsi" w:cstheme="majorHAnsi"/>
                <w:color w:val="000000" w:themeColor="text1"/>
                <w:sz w:val="20"/>
                <w:szCs w:val="20"/>
              </w:rPr>
            </w:pPr>
            <w:r w:rsidRPr="00BB73CF">
              <w:rPr>
                <w:rFonts w:asciiTheme="majorHAnsi" w:eastAsia="Calibri" w:hAnsiTheme="majorHAnsi" w:cstheme="majorHAnsi"/>
                <w:color w:val="000000" w:themeColor="text1"/>
                <w:sz w:val="20"/>
                <w:szCs w:val="20"/>
              </w:rPr>
              <w:t>Surplus of Income and expenditure for the year after transfer</w:t>
            </w:r>
          </w:p>
        </w:tc>
        <w:tc>
          <w:tcPr>
            <w:tcW w:w="1417" w:type="dxa"/>
            <w:noWrap/>
            <w:hideMark/>
          </w:tcPr>
          <w:p w:rsidR="0008424D" w:rsidRPr="00BB73CF" w:rsidRDefault="0008424D" w:rsidP="004E4EA6">
            <w:pPr>
              <w:jc w:val="right"/>
              <w:rPr>
                <w:rFonts w:asciiTheme="majorHAnsi" w:eastAsia="Calibri" w:hAnsiTheme="majorHAnsi" w:cstheme="majorHAnsi"/>
                <w:color w:val="000000" w:themeColor="text1"/>
                <w:sz w:val="20"/>
                <w:szCs w:val="20"/>
              </w:rPr>
            </w:pPr>
            <w:r w:rsidRPr="00BB73CF">
              <w:rPr>
                <w:rFonts w:asciiTheme="majorHAnsi" w:eastAsia="Calibri" w:hAnsiTheme="majorHAnsi" w:cstheme="majorHAnsi"/>
                <w:color w:val="000000" w:themeColor="text1"/>
                <w:sz w:val="20"/>
                <w:szCs w:val="20"/>
              </w:rPr>
              <w:t xml:space="preserve">         -</w:t>
            </w:r>
          </w:p>
        </w:tc>
        <w:tc>
          <w:tcPr>
            <w:tcW w:w="1246" w:type="dxa"/>
            <w:noWrap/>
            <w:hideMark/>
          </w:tcPr>
          <w:p w:rsidR="0008424D" w:rsidRPr="00BB73CF" w:rsidRDefault="0008424D" w:rsidP="004E4EA6">
            <w:pPr>
              <w:jc w:val="right"/>
              <w:rPr>
                <w:rFonts w:asciiTheme="majorHAnsi" w:eastAsia="Calibri" w:hAnsiTheme="majorHAnsi" w:cstheme="majorHAnsi"/>
                <w:color w:val="000000" w:themeColor="text1"/>
                <w:sz w:val="20"/>
                <w:szCs w:val="20"/>
              </w:rPr>
            </w:pPr>
            <w:r w:rsidRPr="00BB73CF">
              <w:rPr>
                <w:rFonts w:asciiTheme="majorHAnsi" w:eastAsia="Calibri" w:hAnsiTheme="majorHAnsi" w:cstheme="majorHAnsi"/>
                <w:color w:val="000000" w:themeColor="text1"/>
                <w:sz w:val="20"/>
                <w:szCs w:val="20"/>
              </w:rPr>
              <w:t>10,162.13</w:t>
            </w:r>
          </w:p>
        </w:tc>
        <w:tc>
          <w:tcPr>
            <w:tcW w:w="1070" w:type="dxa"/>
            <w:noWrap/>
            <w:hideMark/>
          </w:tcPr>
          <w:p w:rsidR="0008424D" w:rsidRPr="00BB73CF" w:rsidRDefault="0008424D" w:rsidP="004E4EA6">
            <w:pPr>
              <w:jc w:val="right"/>
              <w:rPr>
                <w:rFonts w:asciiTheme="majorHAnsi" w:eastAsia="Calibri" w:hAnsiTheme="majorHAnsi" w:cstheme="majorHAnsi"/>
                <w:color w:val="000000" w:themeColor="text1"/>
                <w:sz w:val="20"/>
                <w:szCs w:val="20"/>
              </w:rPr>
            </w:pPr>
            <w:r w:rsidRPr="00BB73CF">
              <w:rPr>
                <w:rFonts w:asciiTheme="majorHAnsi" w:eastAsia="Calibri" w:hAnsiTheme="majorHAnsi" w:cstheme="majorHAnsi"/>
                <w:color w:val="000000" w:themeColor="text1"/>
                <w:sz w:val="20"/>
                <w:szCs w:val="20"/>
              </w:rPr>
              <w:t>10,162.13</w:t>
            </w:r>
          </w:p>
        </w:tc>
        <w:tc>
          <w:tcPr>
            <w:tcW w:w="1235" w:type="dxa"/>
            <w:noWrap/>
            <w:hideMark/>
          </w:tcPr>
          <w:p w:rsidR="0008424D" w:rsidRPr="00BB73CF" w:rsidRDefault="0008424D" w:rsidP="004E4EA6">
            <w:pPr>
              <w:jc w:val="right"/>
              <w:rPr>
                <w:rFonts w:asciiTheme="majorHAnsi" w:eastAsia="Calibri" w:hAnsiTheme="majorHAnsi" w:cstheme="majorHAnsi"/>
                <w:color w:val="000000" w:themeColor="text1"/>
                <w:sz w:val="20"/>
                <w:szCs w:val="20"/>
              </w:rPr>
            </w:pPr>
            <w:r w:rsidRPr="00BB73CF">
              <w:rPr>
                <w:rFonts w:asciiTheme="majorHAnsi" w:eastAsia="Calibri" w:hAnsiTheme="majorHAnsi" w:cstheme="majorHAnsi"/>
                <w:color w:val="000000" w:themeColor="text1"/>
                <w:sz w:val="20"/>
                <w:szCs w:val="20"/>
              </w:rPr>
              <w:t>5,506.34</w:t>
            </w:r>
          </w:p>
        </w:tc>
        <w:tc>
          <w:tcPr>
            <w:tcW w:w="1098" w:type="dxa"/>
            <w:noWrap/>
            <w:hideMark/>
          </w:tcPr>
          <w:p w:rsidR="0008424D" w:rsidRPr="00BB73CF" w:rsidRDefault="0008424D" w:rsidP="004E4EA6">
            <w:pPr>
              <w:jc w:val="right"/>
              <w:rPr>
                <w:rFonts w:asciiTheme="majorHAnsi" w:eastAsia="Calibri" w:hAnsiTheme="majorHAnsi" w:cstheme="majorHAnsi"/>
                <w:color w:val="000000" w:themeColor="text1"/>
                <w:sz w:val="20"/>
                <w:szCs w:val="20"/>
              </w:rPr>
            </w:pPr>
            <w:r w:rsidRPr="00BB73CF">
              <w:rPr>
                <w:rFonts w:asciiTheme="majorHAnsi" w:eastAsia="Calibri" w:hAnsiTheme="majorHAnsi" w:cstheme="majorHAnsi"/>
                <w:color w:val="000000" w:themeColor="text1"/>
                <w:sz w:val="20"/>
                <w:szCs w:val="20"/>
              </w:rPr>
              <w:t>15,668.47</w:t>
            </w:r>
          </w:p>
        </w:tc>
      </w:tr>
      <w:tr w:rsidR="00BB73CF" w:rsidRPr="00BB73CF" w:rsidTr="004E4EA6">
        <w:trPr>
          <w:trHeight w:val="300"/>
        </w:trPr>
        <w:tc>
          <w:tcPr>
            <w:tcW w:w="1107" w:type="dxa"/>
            <w:noWrap/>
            <w:hideMark/>
          </w:tcPr>
          <w:p w:rsidR="0008424D" w:rsidRPr="00BB73CF" w:rsidRDefault="0008424D" w:rsidP="004E4EA6">
            <w:pPr>
              <w:rPr>
                <w:rFonts w:asciiTheme="majorHAnsi" w:eastAsia="Calibri" w:hAnsiTheme="majorHAnsi" w:cstheme="majorHAnsi"/>
                <w:color w:val="000000" w:themeColor="text1"/>
                <w:sz w:val="20"/>
                <w:szCs w:val="20"/>
              </w:rPr>
            </w:pPr>
          </w:p>
        </w:tc>
        <w:tc>
          <w:tcPr>
            <w:tcW w:w="3283" w:type="dxa"/>
            <w:noWrap/>
            <w:hideMark/>
          </w:tcPr>
          <w:p w:rsidR="0008424D" w:rsidRPr="00BB73CF" w:rsidRDefault="0008424D" w:rsidP="004E4EA6">
            <w:pPr>
              <w:rPr>
                <w:rFonts w:asciiTheme="majorHAnsi" w:eastAsia="Calibri" w:hAnsiTheme="majorHAnsi" w:cstheme="majorHAnsi"/>
                <w:color w:val="000000" w:themeColor="text1"/>
                <w:sz w:val="20"/>
                <w:szCs w:val="20"/>
              </w:rPr>
            </w:pPr>
            <w:r w:rsidRPr="00BB73CF">
              <w:rPr>
                <w:rFonts w:asciiTheme="majorHAnsi" w:eastAsia="Calibri" w:hAnsiTheme="majorHAnsi" w:cstheme="majorHAnsi"/>
                <w:color w:val="000000" w:themeColor="text1"/>
                <w:sz w:val="20"/>
                <w:szCs w:val="20"/>
              </w:rPr>
              <w:t>Funds brought forward</w:t>
            </w:r>
          </w:p>
        </w:tc>
        <w:tc>
          <w:tcPr>
            <w:tcW w:w="1417" w:type="dxa"/>
            <w:noWrap/>
            <w:hideMark/>
          </w:tcPr>
          <w:p w:rsidR="0008424D" w:rsidRPr="00BB73CF" w:rsidRDefault="0008424D" w:rsidP="004E4EA6">
            <w:pPr>
              <w:jc w:val="right"/>
              <w:rPr>
                <w:rFonts w:asciiTheme="majorHAnsi" w:eastAsia="Calibri" w:hAnsiTheme="majorHAnsi" w:cstheme="majorHAnsi"/>
                <w:color w:val="000000" w:themeColor="text1"/>
                <w:sz w:val="20"/>
                <w:szCs w:val="20"/>
              </w:rPr>
            </w:pPr>
            <w:r w:rsidRPr="00BB73CF">
              <w:rPr>
                <w:rFonts w:asciiTheme="majorHAnsi" w:eastAsia="Calibri" w:hAnsiTheme="majorHAnsi" w:cstheme="majorHAnsi"/>
                <w:color w:val="000000" w:themeColor="text1"/>
                <w:sz w:val="20"/>
                <w:szCs w:val="20"/>
              </w:rPr>
              <w:t xml:space="preserve">         -</w:t>
            </w:r>
          </w:p>
        </w:tc>
        <w:tc>
          <w:tcPr>
            <w:tcW w:w="1246" w:type="dxa"/>
            <w:noWrap/>
            <w:hideMark/>
          </w:tcPr>
          <w:p w:rsidR="0008424D" w:rsidRPr="00BB73CF" w:rsidRDefault="0008424D" w:rsidP="004E4EA6">
            <w:pPr>
              <w:jc w:val="right"/>
              <w:rPr>
                <w:rFonts w:asciiTheme="majorHAnsi" w:eastAsia="Calibri" w:hAnsiTheme="majorHAnsi" w:cstheme="majorHAnsi"/>
                <w:color w:val="000000" w:themeColor="text1"/>
                <w:sz w:val="20"/>
                <w:szCs w:val="20"/>
              </w:rPr>
            </w:pPr>
            <w:r w:rsidRPr="00BB73CF">
              <w:rPr>
                <w:rFonts w:asciiTheme="majorHAnsi" w:eastAsia="Calibri" w:hAnsiTheme="majorHAnsi" w:cstheme="majorHAnsi"/>
                <w:color w:val="000000" w:themeColor="text1"/>
                <w:sz w:val="20"/>
                <w:szCs w:val="20"/>
              </w:rPr>
              <w:t>14,147.14</w:t>
            </w:r>
          </w:p>
        </w:tc>
        <w:tc>
          <w:tcPr>
            <w:tcW w:w="1070" w:type="dxa"/>
            <w:noWrap/>
            <w:hideMark/>
          </w:tcPr>
          <w:p w:rsidR="0008424D" w:rsidRPr="00BB73CF" w:rsidRDefault="0008424D" w:rsidP="004E4EA6">
            <w:pPr>
              <w:jc w:val="right"/>
              <w:rPr>
                <w:rFonts w:asciiTheme="majorHAnsi" w:eastAsia="Calibri" w:hAnsiTheme="majorHAnsi" w:cstheme="majorHAnsi"/>
                <w:color w:val="000000" w:themeColor="text1"/>
                <w:sz w:val="20"/>
                <w:szCs w:val="20"/>
              </w:rPr>
            </w:pPr>
            <w:r w:rsidRPr="00BB73CF">
              <w:rPr>
                <w:rFonts w:asciiTheme="majorHAnsi" w:eastAsia="Calibri" w:hAnsiTheme="majorHAnsi" w:cstheme="majorHAnsi"/>
                <w:color w:val="000000" w:themeColor="text1"/>
                <w:sz w:val="20"/>
                <w:szCs w:val="20"/>
              </w:rPr>
              <w:t>14,147.14</w:t>
            </w:r>
          </w:p>
        </w:tc>
        <w:tc>
          <w:tcPr>
            <w:tcW w:w="1235" w:type="dxa"/>
            <w:noWrap/>
            <w:hideMark/>
          </w:tcPr>
          <w:p w:rsidR="0008424D" w:rsidRPr="00BB73CF" w:rsidRDefault="0008424D" w:rsidP="004E4EA6">
            <w:pPr>
              <w:jc w:val="right"/>
              <w:rPr>
                <w:rFonts w:asciiTheme="majorHAnsi" w:eastAsia="Calibri" w:hAnsiTheme="majorHAnsi" w:cstheme="majorHAnsi"/>
                <w:color w:val="000000" w:themeColor="text1"/>
                <w:sz w:val="20"/>
                <w:szCs w:val="20"/>
              </w:rPr>
            </w:pPr>
            <w:r w:rsidRPr="00BB73CF">
              <w:rPr>
                <w:rFonts w:asciiTheme="majorHAnsi" w:eastAsia="Calibri" w:hAnsiTheme="majorHAnsi" w:cstheme="majorHAnsi"/>
                <w:color w:val="000000" w:themeColor="text1"/>
                <w:sz w:val="20"/>
                <w:szCs w:val="20"/>
              </w:rPr>
              <w:t>45,957.83</w:t>
            </w:r>
          </w:p>
        </w:tc>
        <w:tc>
          <w:tcPr>
            <w:tcW w:w="1098" w:type="dxa"/>
            <w:noWrap/>
            <w:hideMark/>
          </w:tcPr>
          <w:p w:rsidR="0008424D" w:rsidRPr="00BB73CF" w:rsidRDefault="0008424D" w:rsidP="004E4EA6">
            <w:pPr>
              <w:jc w:val="right"/>
              <w:rPr>
                <w:rFonts w:asciiTheme="majorHAnsi" w:eastAsia="Calibri" w:hAnsiTheme="majorHAnsi" w:cstheme="majorHAnsi"/>
                <w:color w:val="000000" w:themeColor="text1"/>
                <w:sz w:val="20"/>
                <w:szCs w:val="20"/>
              </w:rPr>
            </w:pPr>
            <w:r w:rsidRPr="00BB73CF">
              <w:rPr>
                <w:rFonts w:asciiTheme="majorHAnsi" w:eastAsia="Calibri" w:hAnsiTheme="majorHAnsi" w:cstheme="majorHAnsi"/>
                <w:color w:val="000000" w:themeColor="text1"/>
                <w:sz w:val="20"/>
                <w:szCs w:val="20"/>
              </w:rPr>
              <w:t>60,104.97</w:t>
            </w:r>
          </w:p>
        </w:tc>
      </w:tr>
      <w:tr w:rsidR="0008424D" w:rsidRPr="00BB73CF" w:rsidTr="004E4EA6">
        <w:trPr>
          <w:trHeight w:val="300"/>
        </w:trPr>
        <w:tc>
          <w:tcPr>
            <w:tcW w:w="1107" w:type="dxa"/>
            <w:noWrap/>
            <w:hideMark/>
          </w:tcPr>
          <w:p w:rsidR="0008424D" w:rsidRPr="00BB73CF" w:rsidRDefault="0008424D" w:rsidP="004E4EA6">
            <w:pPr>
              <w:rPr>
                <w:rFonts w:asciiTheme="majorHAnsi" w:eastAsia="Calibri" w:hAnsiTheme="majorHAnsi" w:cstheme="majorHAnsi"/>
                <w:color w:val="000000" w:themeColor="text1"/>
                <w:sz w:val="20"/>
                <w:szCs w:val="20"/>
              </w:rPr>
            </w:pPr>
          </w:p>
        </w:tc>
        <w:tc>
          <w:tcPr>
            <w:tcW w:w="3283" w:type="dxa"/>
            <w:noWrap/>
            <w:hideMark/>
          </w:tcPr>
          <w:p w:rsidR="0008424D" w:rsidRPr="00BB73CF" w:rsidRDefault="0008424D" w:rsidP="004E4EA6">
            <w:pPr>
              <w:rPr>
                <w:rFonts w:asciiTheme="majorHAnsi" w:eastAsia="Calibri" w:hAnsiTheme="majorHAnsi" w:cstheme="majorHAnsi"/>
                <w:color w:val="000000" w:themeColor="text1"/>
                <w:sz w:val="20"/>
                <w:szCs w:val="20"/>
              </w:rPr>
            </w:pPr>
            <w:r w:rsidRPr="00BB73CF">
              <w:rPr>
                <w:rFonts w:asciiTheme="majorHAnsi" w:eastAsia="Calibri" w:hAnsiTheme="majorHAnsi" w:cstheme="majorHAnsi"/>
                <w:color w:val="000000" w:themeColor="text1"/>
                <w:sz w:val="20"/>
                <w:szCs w:val="20"/>
              </w:rPr>
              <w:t>Funds carried forward at 31st March 2020</w:t>
            </w:r>
          </w:p>
        </w:tc>
        <w:tc>
          <w:tcPr>
            <w:tcW w:w="1417" w:type="dxa"/>
            <w:noWrap/>
            <w:hideMark/>
          </w:tcPr>
          <w:p w:rsidR="0008424D" w:rsidRPr="00BB73CF" w:rsidRDefault="0008424D" w:rsidP="004E4EA6">
            <w:pPr>
              <w:jc w:val="right"/>
              <w:rPr>
                <w:rFonts w:asciiTheme="majorHAnsi" w:eastAsia="Calibri" w:hAnsiTheme="majorHAnsi" w:cstheme="majorHAnsi"/>
                <w:color w:val="000000" w:themeColor="text1"/>
                <w:sz w:val="20"/>
                <w:szCs w:val="20"/>
              </w:rPr>
            </w:pPr>
            <w:r w:rsidRPr="00BB73CF">
              <w:rPr>
                <w:rFonts w:asciiTheme="majorHAnsi" w:eastAsia="Calibri" w:hAnsiTheme="majorHAnsi" w:cstheme="majorHAnsi"/>
                <w:color w:val="000000" w:themeColor="text1"/>
                <w:sz w:val="20"/>
                <w:szCs w:val="20"/>
              </w:rPr>
              <w:t xml:space="preserve">        -</w:t>
            </w:r>
          </w:p>
        </w:tc>
        <w:tc>
          <w:tcPr>
            <w:tcW w:w="1246" w:type="dxa"/>
            <w:noWrap/>
            <w:hideMark/>
          </w:tcPr>
          <w:p w:rsidR="0008424D" w:rsidRPr="00BB73CF" w:rsidRDefault="0008424D" w:rsidP="004E4EA6">
            <w:pPr>
              <w:jc w:val="right"/>
              <w:rPr>
                <w:rFonts w:asciiTheme="majorHAnsi" w:eastAsia="Calibri" w:hAnsiTheme="majorHAnsi" w:cstheme="majorHAnsi"/>
                <w:color w:val="000000" w:themeColor="text1"/>
                <w:sz w:val="20"/>
                <w:szCs w:val="20"/>
              </w:rPr>
            </w:pPr>
            <w:r w:rsidRPr="00BB73CF">
              <w:rPr>
                <w:rFonts w:asciiTheme="majorHAnsi" w:eastAsia="Calibri" w:hAnsiTheme="majorHAnsi" w:cstheme="majorHAnsi"/>
                <w:color w:val="000000" w:themeColor="text1"/>
                <w:sz w:val="20"/>
                <w:szCs w:val="20"/>
              </w:rPr>
              <w:t>24,309.27</w:t>
            </w:r>
          </w:p>
        </w:tc>
        <w:tc>
          <w:tcPr>
            <w:tcW w:w="1070" w:type="dxa"/>
            <w:noWrap/>
            <w:hideMark/>
          </w:tcPr>
          <w:p w:rsidR="0008424D" w:rsidRPr="00BB73CF" w:rsidRDefault="0008424D" w:rsidP="004E4EA6">
            <w:pPr>
              <w:jc w:val="right"/>
              <w:rPr>
                <w:rFonts w:asciiTheme="majorHAnsi" w:eastAsia="Calibri" w:hAnsiTheme="majorHAnsi" w:cstheme="majorHAnsi"/>
                <w:color w:val="000000" w:themeColor="text1"/>
                <w:sz w:val="20"/>
                <w:szCs w:val="20"/>
              </w:rPr>
            </w:pPr>
            <w:r w:rsidRPr="00BB73CF">
              <w:rPr>
                <w:rFonts w:asciiTheme="majorHAnsi" w:eastAsia="Calibri" w:hAnsiTheme="majorHAnsi" w:cstheme="majorHAnsi"/>
                <w:color w:val="000000" w:themeColor="text1"/>
                <w:sz w:val="20"/>
                <w:szCs w:val="20"/>
              </w:rPr>
              <w:t>24,309.27</w:t>
            </w:r>
          </w:p>
        </w:tc>
        <w:tc>
          <w:tcPr>
            <w:tcW w:w="1235" w:type="dxa"/>
            <w:noWrap/>
            <w:hideMark/>
          </w:tcPr>
          <w:p w:rsidR="0008424D" w:rsidRPr="00BB73CF" w:rsidRDefault="0008424D" w:rsidP="004E4EA6">
            <w:pPr>
              <w:jc w:val="right"/>
              <w:rPr>
                <w:rFonts w:asciiTheme="majorHAnsi" w:eastAsia="Calibri" w:hAnsiTheme="majorHAnsi" w:cstheme="majorHAnsi"/>
                <w:color w:val="000000" w:themeColor="text1"/>
                <w:sz w:val="20"/>
                <w:szCs w:val="20"/>
              </w:rPr>
            </w:pPr>
            <w:r w:rsidRPr="00BB73CF">
              <w:rPr>
                <w:rFonts w:asciiTheme="majorHAnsi" w:eastAsia="Calibri" w:hAnsiTheme="majorHAnsi" w:cstheme="majorHAnsi"/>
                <w:color w:val="000000" w:themeColor="text1"/>
                <w:sz w:val="20"/>
                <w:szCs w:val="20"/>
              </w:rPr>
              <w:t>51,464.17</w:t>
            </w:r>
          </w:p>
        </w:tc>
        <w:tc>
          <w:tcPr>
            <w:tcW w:w="1098" w:type="dxa"/>
            <w:noWrap/>
            <w:hideMark/>
          </w:tcPr>
          <w:p w:rsidR="0008424D" w:rsidRPr="00BB73CF" w:rsidRDefault="0008424D" w:rsidP="004E4EA6">
            <w:pPr>
              <w:jc w:val="right"/>
              <w:rPr>
                <w:rFonts w:asciiTheme="majorHAnsi" w:eastAsia="Calibri" w:hAnsiTheme="majorHAnsi" w:cstheme="majorHAnsi"/>
                <w:color w:val="000000" w:themeColor="text1"/>
                <w:sz w:val="20"/>
                <w:szCs w:val="20"/>
              </w:rPr>
            </w:pPr>
            <w:r w:rsidRPr="00BB73CF">
              <w:rPr>
                <w:rFonts w:asciiTheme="majorHAnsi" w:eastAsia="Calibri" w:hAnsiTheme="majorHAnsi" w:cstheme="majorHAnsi"/>
                <w:color w:val="000000" w:themeColor="text1"/>
                <w:sz w:val="20"/>
                <w:szCs w:val="20"/>
              </w:rPr>
              <w:t>75,773.44</w:t>
            </w:r>
          </w:p>
        </w:tc>
      </w:tr>
    </w:tbl>
    <w:p w:rsidR="0008424D" w:rsidRPr="00BB73CF" w:rsidRDefault="0008424D" w:rsidP="0008424D">
      <w:pPr>
        <w:rPr>
          <w:rFonts w:asciiTheme="majorHAnsi" w:eastAsia="Calibri" w:hAnsiTheme="majorHAnsi" w:cstheme="majorHAnsi"/>
          <w:i/>
          <w:color w:val="000000" w:themeColor="text1"/>
        </w:rPr>
      </w:pPr>
    </w:p>
    <w:p w:rsidR="0008424D" w:rsidRPr="00BB73CF" w:rsidRDefault="0008424D" w:rsidP="0008424D">
      <w:pPr>
        <w:rPr>
          <w:rFonts w:asciiTheme="majorHAnsi" w:eastAsia="Calibri" w:hAnsiTheme="majorHAnsi" w:cstheme="majorHAnsi"/>
          <w:i/>
          <w:color w:val="000000" w:themeColor="text1"/>
        </w:rPr>
      </w:pPr>
      <w:r w:rsidRPr="00BB73CF">
        <w:rPr>
          <w:rFonts w:asciiTheme="majorHAnsi" w:eastAsia="Calibri" w:hAnsiTheme="majorHAnsi" w:cstheme="majorHAnsi"/>
          <w:i/>
          <w:color w:val="000000" w:themeColor="text1"/>
        </w:rPr>
        <w:t>Balance Sheet as at 31</w:t>
      </w:r>
      <w:r w:rsidRPr="00BB73CF">
        <w:rPr>
          <w:rFonts w:asciiTheme="majorHAnsi" w:eastAsia="Calibri" w:hAnsiTheme="majorHAnsi" w:cstheme="majorHAnsi"/>
          <w:i/>
          <w:color w:val="000000" w:themeColor="text1"/>
          <w:vertAlign w:val="superscript"/>
        </w:rPr>
        <w:t>st</w:t>
      </w:r>
      <w:r w:rsidRPr="00BB73CF">
        <w:rPr>
          <w:rFonts w:asciiTheme="majorHAnsi" w:eastAsia="Calibri" w:hAnsiTheme="majorHAnsi" w:cstheme="majorHAnsi"/>
          <w:i/>
          <w:color w:val="000000" w:themeColor="text1"/>
        </w:rPr>
        <w:t xml:space="preserve"> March 2020</w:t>
      </w:r>
    </w:p>
    <w:tbl>
      <w:tblPr>
        <w:tblW w:w="10490"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276"/>
        <w:gridCol w:w="7229"/>
        <w:gridCol w:w="1985"/>
      </w:tblGrid>
      <w:tr w:rsidR="00BB73CF" w:rsidRPr="00BB73CF" w:rsidTr="004E4EA6">
        <w:trPr>
          <w:trHeight w:hRule="exact" w:val="340"/>
        </w:trPr>
        <w:tc>
          <w:tcPr>
            <w:tcW w:w="1276" w:type="dxa"/>
            <w:shd w:val="clear" w:color="auto" w:fill="FFFFFF"/>
            <w:tcMar>
              <w:top w:w="40" w:type="dxa"/>
              <w:left w:w="40" w:type="dxa"/>
              <w:bottom w:w="40" w:type="dxa"/>
              <w:right w:w="40" w:type="dxa"/>
            </w:tcMar>
            <w:vAlign w:val="bottom"/>
          </w:tcPr>
          <w:p w:rsidR="0008424D" w:rsidRPr="00BB73CF" w:rsidRDefault="0008424D" w:rsidP="004E4EA6">
            <w:pPr>
              <w:widowControl w:val="0"/>
              <w:spacing w:line="276" w:lineRule="auto"/>
              <w:jc w:val="right"/>
              <w:rPr>
                <w:rFonts w:asciiTheme="majorHAnsi" w:eastAsia="Arial" w:hAnsiTheme="majorHAnsi" w:cstheme="majorHAnsi"/>
                <w:color w:val="000000" w:themeColor="text1"/>
                <w:sz w:val="20"/>
                <w:szCs w:val="20"/>
              </w:rPr>
            </w:pPr>
            <w:r w:rsidRPr="00BB73CF">
              <w:rPr>
                <w:rFonts w:asciiTheme="majorHAnsi" w:eastAsia="Calibri" w:hAnsiTheme="majorHAnsi" w:cstheme="majorHAnsi"/>
                <w:b/>
                <w:color w:val="000000" w:themeColor="text1"/>
                <w:sz w:val="20"/>
                <w:szCs w:val="20"/>
              </w:rPr>
              <w:t>2019</w:t>
            </w:r>
          </w:p>
        </w:tc>
        <w:tc>
          <w:tcPr>
            <w:tcW w:w="7229" w:type="dxa"/>
            <w:shd w:val="clear" w:color="auto" w:fill="FFFFFF"/>
            <w:tcMar>
              <w:top w:w="40" w:type="dxa"/>
              <w:left w:w="40" w:type="dxa"/>
              <w:bottom w:w="40" w:type="dxa"/>
              <w:right w:w="40" w:type="dxa"/>
            </w:tcMar>
          </w:tcPr>
          <w:p w:rsidR="0008424D" w:rsidRPr="00BB73CF" w:rsidRDefault="0008424D" w:rsidP="004E4EA6">
            <w:pPr>
              <w:widowControl w:val="0"/>
              <w:spacing w:line="276" w:lineRule="auto"/>
              <w:rPr>
                <w:rFonts w:asciiTheme="majorHAnsi" w:eastAsia="Arial" w:hAnsiTheme="majorHAnsi" w:cstheme="majorHAnsi"/>
                <w:color w:val="000000" w:themeColor="text1"/>
                <w:sz w:val="20"/>
                <w:szCs w:val="20"/>
              </w:rPr>
            </w:pPr>
          </w:p>
        </w:tc>
        <w:tc>
          <w:tcPr>
            <w:tcW w:w="1985" w:type="dxa"/>
            <w:shd w:val="clear" w:color="auto" w:fill="FFFFFF"/>
            <w:tcMar>
              <w:top w:w="40" w:type="dxa"/>
              <w:left w:w="40" w:type="dxa"/>
              <w:bottom w:w="40" w:type="dxa"/>
              <w:right w:w="40" w:type="dxa"/>
            </w:tcMar>
            <w:vAlign w:val="bottom"/>
          </w:tcPr>
          <w:p w:rsidR="0008424D" w:rsidRPr="00BB73CF" w:rsidRDefault="0008424D" w:rsidP="004E4EA6">
            <w:pPr>
              <w:widowControl w:val="0"/>
              <w:spacing w:line="276" w:lineRule="auto"/>
              <w:jc w:val="right"/>
              <w:rPr>
                <w:rFonts w:asciiTheme="majorHAnsi" w:eastAsia="Arial" w:hAnsiTheme="majorHAnsi" w:cstheme="majorHAnsi"/>
                <w:color w:val="000000" w:themeColor="text1"/>
                <w:sz w:val="20"/>
                <w:szCs w:val="20"/>
              </w:rPr>
            </w:pPr>
            <w:r w:rsidRPr="00BB73CF">
              <w:rPr>
                <w:rFonts w:asciiTheme="majorHAnsi" w:eastAsia="Calibri" w:hAnsiTheme="majorHAnsi" w:cstheme="majorHAnsi"/>
                <w:b/>
                <w:color w:val="000000" w:themeColor="text1"/>
                <w:sz w:val="20"/>
                <w:szCs w:val="20"/>
              </w:rPr>
              <w:t>2020</w:t>
            </w:r>
          </w:p>
        </w:tc>
      </w:tr>
      <w:tr w:rsidR="00BB73CF" w:rsidRPr="00BB73CF" w:rsidTr="004E4EA6">
        <w:trPr>
          <w:trHeight w:hRule="exact" w:val="340"/>
        </w:trPr>
        <w:tc>
          <w:tcPr>
            <w:tcW w:w="1276" w:type="dxa"/>
            <w:shd w:val="clear" w:color="auto" w:fill="FFFFFF"/>
            <w:tcMar>
              <w:top w:w="40" w:type="dxa"/>
              <w:left w:w="40" w:type="dxa"/>
              <w:bottom w:w="40" w:type="dxa"/>
              <w:right w:w="40" w:type="dxa"/>
            </w:tcMar>
            <w:vAlign w:val="bottom"/>
          </w:tcPr>
          <w:p w:rsidR="0008424D" w:rsidRPr="00BB73CF" w:rsidRDefault="0008424D" w:rsidP="004E4EA6">
            <w:pPr>
              <w:widowControl w:val="0"/>
              <w:spacing w:line="276" w:lineRule="auto"/>
              <w:jc w:val="right"/>
              <w:rPr>
                <w:rFonts w:asciiTheme="majorHAnsi" w:eastAsia="Arial" w:hAnsiTheme="majorHAnsi" w:cstheme="majorHAnsi"/>
                <w:color w:val="000000" w:themeColor="text1"/>
                <w:sz w:val="20"/>
                <w:szCs w:val="20"/>
              </w:rPr>
            </w:pPr>
            <w:r w:rsidRPr="00BB73CF">
              <w:rPr>
                <w:rFonts w:asciiTheme="majorHAnsi" w:eastAsia="Arial" w:hAnsiTheme="majorHAnsi" w:cstheme="majorHAnsi"/>
                <w:color w:val="000000" w:themeColor="text1"/>
                <w:sz w:val="20"/>
                <w:szCs w:val="20"/>
              </w:rPr>
              <w:t>60,304.97</w:t>
            </w:r>
          </w:p>
        </w:tc>
        <w:tc>
          <w:tcPr>
            <w:tcW w:w="7229" w:type="dxa"/>
            <w:shd w:val="clear" w:color="auto" w:fill="FFFFFF"/>
            <w:tcMar>
              <w:top w:w="40" w:type="dxa"/>
              <w:left w:w="40" w:type="dxa"/>
              <w:bottom w:w="40" w:type="dxa"/>
              <w:right w:w="40" w:type="dxa"/>
            </w:tcMar>
            <w:vAlign w:val="bottom"/>
          </w:tcPr>
          <w:p w:rsidR="0008424D" w:rsidRPr="00BB73CF" w:rsidRDefault="0008424D" w:rsidP="004E4EA6">
            <w:pPr>
              <w:widowControl w:val="0"/>
              <w:spacing w:line="276" w:lineRule="auto"/>
              <w:rPr>
                <w:rFonts w:asciiTheme="majorHAnsi" w:eastAsia="Arial" w:hAnsiTheme="majorHAnsi" w:cstheme="majorHAnsi"/>
                <w:color w:val="000000" w:themeColor="text1"/>
                <w:sz w:val="20"/>
                <w:szCs w:val="20"/>
              </w:rPr>
            </w:pPr>
            <w:r w:rsidRPr="00BB73CF">
              <w:rPr>
                <w:rFonts w:asciiTheme="majorHAnsi" w:eastAsia="Calibri" w:hAnsiTheme="majorHAnsi" w:cstheme="majorHAnsi"/>
                <w:color w:val="000000" w:themeColor="text1"/>
                <w:sz w:val="20"/>
                <w:szCs w:val="20"/>
              </w:rPr>
              <w:t>Current assets (Bank)</w:t>
            </w:r>
          </w:p>
        </w:tc>
        <w:tc>
          <w:tcPr>
            <w:tcW w:w="1985" w:type="dxa"/>
            <w:shd w:val="clear" w:color="auto" w:fill="FFFFFF"/>
            <w:tcMar>
              <w:top w:w="40" w:type="dxa"/>
              <w:left w:w="40" w:type="dxa"/>
              <w:bottom w:w="40" w:type="dxa"/>
              <w:right w:w="40" w:type="dxa"/>
            </w:tcMar>
            <w:vAlign w:val="bottom"/>
          </w:tcPr>
          <w:p w:rsidR="0008424D" w:rsidRPr="00BB73CF" w:rsidRDefault="0008424D" w:rsidP="004E4EA6">
            <w:pPr>
              <w:widowControl w:val="0"/>
              <w:spacing w:line="276" w:lineRule="auto"/>
              <w:jc w:val="right"/>
              <w:rPr>
                <w:rFonts w:asciiTheme="majorHAnsi" w:eastAsia="Arial" w:hAnsiTheme="majorHAnsi" w:cstheme="majorHAnsi"/>
                <w:color w:val="000000" w:themeColor="text1"/>
                <w:sz w:val="20"/>
                <w:szCs w:val="20"/>
              </w:rPr>
            </w:pPr>
            <w:r w:rsidRPr="00BB73CF">
              <w:rPr>
                <w:rFonts w:asciiTheme="majorHAnsi" w:eastAsia="Arial" w:hAnsiTheme="majorHAnsi" w:cstheme="majorHAnsi"/>
                <w:color w:val="000000" w:themeColor="text1"/>
                <w:sz w:val="20"/>
                <w:szCs w:val="20"/>
              </w:rPr>
              <w:t>75,973.34</w:t>
            </w:r>
          </w:p>
        </w:tc>
      </w:tr>
      <w:tr w:rsidR="00BB73CF" w:rsidRPr="00BB73CF" w:rsidTr="004E4EA6">
        <w:trPr>
          <w:trHeight w:hRule="exact" w:val="340"/>
        </w:trPr>
        <w:tc>
          <w:tcPr>
            <w:tcW w:w="1276" w:type="dxa"/>
            <w:shd w:val="clear" w:color="auto" w:fill="FFFFFF"/>
            <w:tcMar>
              <w:top w:w="40" w:type="dxa"/>
              <w:left w:w="40" w:type="dxa"/>
              <w:bottom w:w="40" w:type="dxa"/>
              <w:right w:w="40" w:type="dxa"/>
            </w:tcMar>
            <w:vAlign w:val="bottom"/>
          </w:tcPr>
          <w:p w:rsidR="0008424D" w:rsidRPr="00BB73CF" w:rsidRDefault="0008424D" w:rsidP="004E4EA6">
            <w:pPr>
              <w:widowControl w:val="0"/>
              <w:spacing w:line="276" w:lineRule="auto"/>
              <w:jc w:val="right"/>
              <w:rPr>
                <w:rFonts w:asciiTheme="majorHAnsi" w:eastAsia="Arial" w:hAnsiTheme="majorHAnsi" w:cstheme="majorHAnsi"/>
                <w:color w:val="000000" w:themeColor="text1"/>
                <w:sz w:val="20"/>
                <w:szCs w:val="20"/>
              </w:rPr>
            </w:pPr>
            <w:r w:rsidRPr="00BB73CF">
              <w:rPr>
                <w:rFonts w:asciiTheme="majorHAnsi" w:eastAsia="Arial" w:hAnsiTheme="majorHAnsi" w:cstheme="majorHAnsi"/>
                <w:color w:val="000000" w:themeColor="text1"/>
                <w:sz w:val="20"/>
                <w:szCs w:val="20"/>
              </w:rPr>
              <w:t>200.00</w:t>
            </w:r>
          </w:p>
        </w:tc>
        <w:tc>
          <w:tcPr>
            <w:tcW w:w="7229" w:type="dxa"/>
            <w:shd w:val="clear" w:color="auto" w:fill="FFFFFF"/>
            <w:tcMar>
              <w:top w:w="40" w:type="dxa"/>
              <w:left w:w="40" w:type="dxa"/>
              <w:bottom w:w="40" w:type="dxa"/>
              <w:right w:w="40" w:type="dxa"/>
            </w:tcMar>
            <w:vAlign w:val="bottom"/>
          </w:tcPr>
          <w:p w:rsidR="0008424D" w:rsidRPr="00BB73CF" w:rsidRDefault="0008424D" w:rsidP="004E4EA6">
            <w:pPr>
              <w:widowControl w:val="0"/>
              <w:spacing w:line="276" w:lineRule="auto"/>
              <w:rPr>
                <w:rFonts w:asciiTheme="majorHAnsi" w:eastAsia="Arial" w:hAnsiTheme="majorHAnsi" w:cstheme="majorHAnsi"/>
                <w:color w:val="000000" w:themeColor="text1"/>
                <w:sz w:val="20"/>
                <w:szCs w:val="20"/>
              </w:rPr>
            </w:pPr>
            <w:r w:rsidRPr="00BB73CF">
              <w:rPr>
                <w:rFonts w:asciiTheme="majorHAnsi" w:eastAsia="Calibri" w:hAnsiTheme="majorHAnsi" w:cstheme="majorHAnsi"/>
                <w:color w:val="000000" w:themeColor="text1"/>
                <w:sz w:val="20"/>
                <w:szCs w:val="20"/>
              </w:rPr>
              <w:t>Less current liabilities (creditors, amounts falling due within one year, accruals)</w:t>
            </w:r>
          </w:p>
        </w:tc>
        <w:tc>
          <w:tcPr>
            <w:tcW w:w="1985" w:type="dxa"/>
            <w:shd w:val="clear" w:color="auto" w:fill="FFFFFF"/>
            <w:tcMar>
              <w:top w:w="40" w:type="dxa"/>
              <w:left w:w="40" w:type="dxa"/>
              <w:bottom w:w="40" w:type="dxa"/>
              <w:right w:w="40" w:type="dxa"/>
            </w:tcMar>
            <w:vAlign w:val="bottom"/>
          </w:tcPr>
          <w:p w:rsidR="0008424D" w:rsidRPr="00BB73CF" w:rsidRDefault="0008424D" w:rsidP="004E4EA6">
            <w:pPr>
              <w:widowControl w:val="0"/>
              <w:spacing w:line="276" w:lineRule="auto"/>
              <w:jc w:val="right"/>
              <w:rPr>
                <w:rFonts w:asciiTheme="majorHAnsi" w:eastAsia="Arial" w:hAnsiTheme="majorHAnsi" w:cstheme="majorHAnsi"/>
                <w:color w:val="000000" w:themeColor="text1"/>
                <w:sz w:val="20"/>
                <w:szCs w:val="20"/>
              </w:rPr>
            </w:pPr>
            <w:r w:rsidRPr="00BB73CF">
              <w:rPr>
                <w:rFonts w:asciiTheme="majorHAnsi" w:eastAsia="Arial" w:hAnsiTheme="majorHAnsi" w:cstheme="majorHAnsi"/>
                <w:color w:val="000000" w:themeColor="text1"/>
                <w:sz w:val="20"/>
                <w:szCs w:val="20"/>
              </w:rPr>
              <w:t>200.00</w:t>
            </w:r>
          </w:p>
        </w:tc>
      </w:tr>
      <w:tr w:rsidR="00BB73CF" w:rsidRPr="00BB73CF" w:rsidTr="004E4EA6">
        <w:trPr>
          <w:trHeight w:hRule="exact" w:val="340"/>
        </w:trPr>
        <w:tc>
          <w:tcPr>
            <w:tcW w:w="1276" w:type="dxa"/>
            <w:shd w:val="clear" w:color="auto" w:fill="FFFFFF"/>
            <w:tcMar>
              <w:top w:w="40" w:type="dxa"/>
              <w:left w:w="40" w:type="dxa"/>
              <w:bottom w:w="40" w:type="dxa"/>
              <w:right w:w="40" w:type="dxa"/>
            </w:tcMar>
            <w:vAlign w:val="bottom"/>
          </w:tcPr>
          <w:p w:rsidR="0008424D" w:rsidRPr="00BB73CF" w:rsidRDefault="0008424D" w:rsidP="004E4EA6">
            <w:pPr>
              <w:widowControl w:val="0"/>
              <w:spacing w:line="276" w:lineRule="auto"/>
              <w:jc w:val="right"/>
              <w:rPr>
                <w:rFonts w:asciiTheme="majorHAnsi" w:eastAsia="Arial" w:hAnsiTheme="majorHAnsi" w:cstheme="majorHAnsi"/>
                <w:color w:val="000000" w:themeColor="text1"/>
                <w:sz w:val="20"/>
                <w:szCs w:val="20"/>
              </w:rPr>
            </w:pPr>
            <w:r w:rsidRPr="00BB73CF">
              <w:rPr>
                <w:rFonts w:asciiTheme="majorHAnsi" w:eastAsia="Arial" w:hAnsiTheme="majorHAnsi" w:cstheme="majorHAnsi"/>
                <w:b/>
                <w:color w:val="000000" w:themeColor="text1"/>
                <w:sz w:val="20"/>
                <w:szCs w:val="20"/>
              </w:rPr>
              <w:t>60,104.97</w:t>
            </w:r>
          </w:p>
        </w:tc>
        <w:tc>
          <w:tcPr>
            <w:tcW w:w="7229" w:type="dxa"/>
            <w:shd w:val="clear" w:color="auto" w:fill="FFFFFF"/>
            <w:tcMar>
              <w:top w:w="40" w:type="dxa"/>
              <w:left w:w="40" w:type="dxa"/>
              <w:bottom w:w="40" w:type="dxa"/>
              <w:right w:w="40" w:type="dxa"/>
            </w:tcMar>
          </w:tcPr>
          <w:p w:rsidR="0008424D" w:rsidRPr="00BB73CF" w:rsidRDefault="0008424D" w:rsidP="004E4EA6">
            <w:pPr>
              <w:widowControl w:val="0"/>
              <w:spacing w:line="276" w:lineRule="auto"/>
              <w:rPr>
                <w:rFonts w:asciiTheme="majorHAnsi" w:eastAsia="Arial" w:hAnsiTheme="majorHAnsi" w:cstheme="majorHAnsi"/>
                <w:color w:val="000000" w:themeColor="text1"/>
                <w:sz w:val="20"/>
                <w:szCs w:val="20"/>
              </w:rPr>
            </w:pPr>
          </w:p>
        </w:tc>
        <w:tc>
          <w:tcPr>
            <w:tcW w:w="1985" w:type="dxa"/>
            <w:shd w:val="clear" w:color="auto" w:fill="FFFFFF"/>
            <w:tcMar>
              <w:top w:w="40" w:type="dxa"/>
              <w:left w:w="40" w:type="dxa"/>
              <w:bottom w:w="40" w:type="dxa"/>
              <w:right w:w="40" w:type="dxa"/>
            </w:tcMar>
            <w:vAlign w:val="bottom"/>
          </w:tcPr>
          <w:p w:rsidR="0008424D" w:rsidRPr="00BB73CF" w:rsidRDefault="0008424D" w:rsidP="004E4EA6">
            <w:pPr>
              <w:widowControl w:val="0"/>
              <w:spacing w:line="276" w:lineRule="auto"/>
              <w:jc w:val="right"/>
              <w:rPr>
                <w:rFonts w:asciiTheme="majorHAnsi" w:eastAsia="Arial" w:hAnsiTheme="majorHAnsi" w:cstheme="majorHAnsi"/>
                <w:b/>
                <w:color w:val="000000" w:themeColor="text1"/>
                <w:sz w:val="20"/>
                <w:szCs w:val="20"/>
              </w:rPr>
            </w:pPr>
            <w:r w:rsidRPr="00BB73CF">
              <w:rPr>
                <w:rFonts w:asciiTheme="majorHAnsi" w:eastAsia="Arial" w:hAnsiTheme="majorHAnsi" w:cstheme="majorHAnsi"/>
                <w:b/>
                <w:color w:val="000000" w:themeColor="text1"/>
                <w:sz w:val="20"/>
                <w:szCs w:val="20"/>
              </w:rPr>
              <w:t>75,773.34</w:t>
            </w:r>
          </w:p>
        </w:tc>
      </w:tr>
      <w:tr w:rsidR="00BB73CF" w:rsidRPr="00BB73CF" w:rsidTr="004E4EA6">
        <w:trPr>
          <w:trHeight w:hRule="exact" w:val="340"/>
        </w:trPr>
        <w:tc>
          <w:tcPr>
            <w:tcW w:w="1276" w:type="dxa"/>
            <w:shd w:val="clear" w:color="auto" w:fill="FFFFFF"/>
            <w:tcMar>
              <w:top w:w="40" w:type="dxa"/>
              <w:left w:w="40" w:type="dxa"/>
              <w:bottom w:w="40" w:type="dxa"/>
              <w:right w:w="40" w:type="dxa"/>
            </w:tcMar>
          </w:tcPr>
          <w:p w:rsidR="0008424D" w:rsidRPr="00BB73CF" w:rsidRDefault="0008424D" w:rsidP="004E4EA6">
            <w:pPr>
              <w:widowControl w:val="0"/>
              <w:spacing w:line="276" w:lineRule="auto"/>
              <w:rPr>
                <w:rFonts w:asciiTheme="majorHAnsi" w:eastAsia="Arial" w:hAnsiTheme="majorHAnsi" w:cstheme="majorHAnsi"/>
                <w:color w:val="000000" w:themeColor="text1"/>
                <w:sz w:val="20"/>
                <w:szCs w:val="20"/>
              </w:rPr>
            </w:pPr>
          </w:p>
        </w:tc>
        <w:tc>
          <w:tcPr>
            <w:tcW w:w="7229" w:type="dxa"/>
            <w:shd w:val="clear" w:color="auto" w:fill="FFFFFF"/>
            <w:tcMar>
              <w:top w:w="40" w:type="dxa"/>
              <w:left w:w="40" w:type="dxa"/>
              <w:bottom w:w="40" w:type="dxa"/>
              <w:right w:w="40" w:type="dxa"/>
            </w:tcMar>
            <w:vAlign w:val="bottom"/>
          </w:tcPr>
          <w:p w:rsidR="0008424D" w:rsidRPr="00BB73CF" w:rsidRDefault="0008424D" w:rsidP="004E4EA6">
            <w:pPr>
              <w:widowControl w:val="0"/>
              <w:spacing w:line="276" w:lineRule="auto"/>
              <w:rPr>
                <w:rFonts w:asciiTheme="majorHAnsi" w:eastAsia="Arial" w:hAnsiTheme="majorHAnsi" w:cstheme="majorHAnsi"/>
                <w:color w:val="000000" w:themeColor="text1"/>
                <w:sz w:val="20"/>
                <w:szCs w:val="20"/>
              </w:rPr>
            </w:pPr>
            <w:r w:rsidRPr="00BB73CF">
              <w:rPr>
                <w:rFonts w:asciiTheme="majorHAnsi" w:eastAsia="Calibri" w:hAnsiTheme="majorHAnsi" w:cstheme="majorHAnsi"/>
                <w:color w:val="000000" w:themeColor="text1"/>
                <w:sz w:val="20"/>
                <w:szCs w:val="20"/>
              </w:rPr>
              <w:t>Represented by:</w:t>
            </w:r>
          </w:p>
        </w:tc>
        <w:tc>
          <w:tcPr>
            <w:tcW w:w="1985" w:type="dxa"/>
            <w:shd w:val="clear" w:color="auto" w:fill="FFFFFF"/>
            <w:tcMar>
              <w:top w:w="40" w:type="dxa"/>
              <w:left w:w="40" w:type="dxa"/>
              <w:bottom w:w="40" w:type="dxa"/>
              <w:right w:w="40" w:type="dxa"/>
            </w:tcMar>
          </w:tcPr>
          <w:p w:rsidR="0008424D" w:rsidRPr="00BB73CF" w:rsidRDefault="0008424D" w:rsidP="004E4EA6">
            <w:pPr>
              <w:widowControl w:val="0"/>
              <w:spacing w:line="276" w:lineRule="auto"/>
              <w:jc w:val="right"/>
              <w:rPr>
                <w:rFonts w:asciiTheme="majorHAnsi" w:eastAsia="Arial" w:hAnsiTheme="majorHAnsi" w:cstheme="majorHAnsi"/>
                <w:color w:val="000000" w:themeColor="text1"/>
                <w:sz w:val="20"/>
                <w:szCs w:val="20"/>
              </w:rPr>
            </w:pPr>
          </w:p>
        </w:tc>
      </w:tr>
      <w:tr w:rsidR="00BB73CF" w:rsidRPr="00BB73CF" w:rsidTr="004E4EA6">
        <w:trPr>
          <w:trHeight w:hRule="exact" w:val="340"/>
        </w:trPr>
        <w:tc>
          <w:tcPr>
            <w:tcW w:w="1276" w:type="dxa"/>
            <w:shd w:val="clear" w:color="auto" w:fill="FFFFFF"/>
            <w:tcMar>
              <w:top w:w="40" w:type="dxa"/>
              <w:left w:w="40" w:type="dxa"/>
              <w:bottom w:w="40" w:type="dxa"/>
              <w:right w:w="40" w:type="dxa"/>
            </w:tcMar>
            <w:vAlign w:val="bottom"/>
          </w:tcPr>
          <w:p w:rsidR="0008424D" w:rsidRPr="00BB73CF" w:rsidRDefault="0008424D" w:rsidP="004E4EA6">
            <w:pPr>
              <w:widowControl w:val="0"/>
              <w:spacing w:line="276" w:lineRule="auto"/>
              <w:jc w:val="right"/>
              <w:rPr>
                <w:rFonts w:asciiTheme="majorHAnsi" w:eastAsia="Arial" w:hAnsiTheme="majorHAnsi" w:cstheme="majorHAnsi"/>
                <w:color w:val="000000" w:themeColor="text1"/>
                <w:sz w:val="20"/>
                <w:szCs w:val="20"/>
              </w:rPr>
            </w:pPr>
            <w:r w:rsidRPr="00BB73CF">
              <w:rPr>
                <w:rFonts w:asciiTheme="majorHAnsi" w:eastAsia="Arial" w:hAnsiTheme="majorHAnsi" w:cstheme="majorHAnsi"/>
                <w:color w:val="000000" w:themeColor="text1"/>
                <w:sz w:val="20"/>
                <w:szCs w:val="20"/>
              </w:rPr>
              <w:t>45,957.83</w:t>
            </w:r>
          </w:p>
        </w:tc>
        <w:tc>
          <w:tcPr>
            <w:tcW w:w="7229" w:type="dxa"/>
            <w:shd w:val="clear" w:color="auto" w:fill="FFFFFF"/>
            <w:tcMar>
              <w:top w:w="40" w:type="dxa"/>
              <w:left w:w="40" w:type="dxa"/>
              <w:bottom w:w="40" w:type="dxa"/>
              <w:right w:w="40" w:type="dxa"/>
            </w:tcMar>
            <w:vAlign w:val="bottom"/>
          </w:tcPr>
          <w:p w:rsidR="0008424D" w:rsidRPr="00BB73CF" w:rsidRDefault="0008424D" w:rsidP="004E4EA6">
            <w:pPr>
              <w:widowControl w:val="0"/>
              <w:spacing w:line="276" w:lineRule="auto"/>
              <w:rPr>
                <w:rFonts w:asciiTheme="majorHAnsi" w:eastAsia="Arial" w:hAnsiTheme="majorHAnsi" w:cstheme="majorHAnsi"/>
                <w:color w:val="000000" w:themeColor="text1"/>
                <w:sz w:val="20"/>
                <w:szCs w:val="20"/>
              </w:rPr>
            </w:pPr>
            <w:r w:rsidRPr="00BB73CF">
              <w:rPr>
                <w:rFonts w:asciiTheme="majorHAnsi" w:eastAsia="Calibri" w:hAnsiTheme="majorHAnsi" w:cstheme="majorHAnsi"/>
                <w:color w:val="000000" w:themeColor="text1"/>
                <w:sz w:val="20"/>
                <w:szCs w:val="20"/>
              </w:rPr>
              <w:t>Unrestricted funds</w:t>
            </w:r>
          </w:p>
        </w:tc>
        <w:tc>
          <w:tcPr>
            <w:tcW w:w="1985" w:type="dxa"/>
            <w:shd w:val="clear" w:color="auto" w:fill="FFFFFF"/>
            <w:tcMar>
              <w:top w:w="40" w:type="dxa"/>
              <w:left w:w="40" w:type="dxa"/>
              <w:bottom w:w="40" w:type="dxa"/>
              <w:right w:w="40" w:type="dxa"/>
            </w:tcMar>
            <w:vAlign w:val="bottom"/>
          </w:tcPr>
          <w:p w:rsidR="0008424D" w:rsidRPr="00BB73CF" w:rsidRDefault="0008424D" w:rsidP="004E4EA6">
            <w:pPr>
              <w:widowControl w:val="0"/>
              <w:spacing w:line="276" w:lineRule="auto"/>
              <w:jc w:val="right"/>
              <w:rPr>
                <w:rFonts w:asciiTheme="majorHAnsi" w:eastAsia="Arial" w:hAnsiTheme="majorHAnsi" w:cstheme="majorHAnsi"/>
                <w:color w:val="000000" w:themeColor="text1"/>
                <w:sz w:val="20"/>
                <w:szCs w:val="20"/>
              </w:rPr>
            </w:pPr>
            <w:r w:rsidRPr="00BB73CF">
              <w:rPr>
                <w:rFonts w:asciiTheme="majorHAnsi" w:eastAsia="Arial" w:hAnsiTheme="majorHAnsi" w:cstheme="majorHAnsi"/>
                <w:color w:val="000000" w:themeColor="text1"/>
                <w:sz w:val="20"/>
                <w:szCs w:val="20"/>
              </w:rPr>
              <w:t>51,464.17</w:t>
            </w:r>
          </w:p>
        </w:tc>
      </w:tr>
      <w:tr w:rsidR="00BB73CF" w:rsidRPr="00BB73CF" w:rsidTr="004E4EA6">
        <w:trPr>
          <w:trHeight w:hRule="exact" w:val="340"/>
        </w:trPr>
        <w:tc>
          <w:tcPr>
            <w:tcW w:w="1276" w:type="dxa"/>
            <w:shd w:val="clear" w:color="auto" w:fill="FFFFFF"/>
            <w:tcMar>
              <w:top w:w="40" w:type="dxa"/>
              <w:left w:w="40" w:type="dxa"/>
              <w:bottom w:w="40" w:type="dxa"/>
              <w:right w:w="40" w:type="dxa"/>
            </w:tcMar>
            <w:vAlign w:val="bottom"/>
          </w:tcPr>
          <w:p w:rsidR="0008424D" w:rsidRPr="00BB73CF" w:rsidRDefault="0008424D" w:rsidP="004E4EA6">
            <w:pPr>
              <w:widowControl w:val="0"/>
              <w:spacing w:line="276" w:lineRule="auto"/>
              <w:jc w:val="right"/>
              <w:rPr>
                <w:rFonts w:asciiTheme="majorHAnsi" w:eastAsia="Arial" w:hAnsiTheme="majorHAnsi" w:cstheme="majorHAnsi"/>
                <w:color w:val="000000" w:themeColor="text1"/>
                <w:sz w:val="20"/>
                <w:szCs w:val="20"/>
              </w:rPr>
            </w:pPr>
            <w:r w:rsidRPr="00BB73CF">
              <w:rPr>
                <w:rFonts w:asciiTheme="majorHAnsi" w:eastAsia="Arial" w:hAnsiTheme="majorHAnsi" w:cstheme="majorHAnsi"/>
                <w:color w:val="000000" w:themeColor="text1"/>
                <w:sz w:val="20"/>
                <w:szCs w:val="20"/>
              </w:rPr>
              <w:t>14,147.14</w:t>
            </w:r>
          </w:p>
        </w:tc>
        <w:tc>
          <w:tcPr>
            <w:tcW w:w="7229" w:type="dxa"/>
            <w:shd w:val="clear" w:color="auto" w:fill="FFFFFF"/>
            <w:tcMar>
              <w:top w:w="40" w:type="dxa"/>
              <w:left w:w="40" w:type="dxa"/>
              <w:bottom w:w="40" w:type="dxa"/>
              <w:right w:w="40" w:type="dxa"/>
            </w:tcMar>
            <w:vAlign w:val="bottom"/>
          </w:tcPr>
          <w:p w:rsidR="0008424D" w:rsidRPr="00BB73CF" w:rsidRDefault="0008424D" w:rsidP="004E4EA6">
            <w:pPr>
              <w:widowControl w:val="0"/>
              <w:spacing w:line="276" w:lineRule="auto"/>
              <w:rPr>
                <w:rFonts w:asciiTheme="majorHAnsi" w:eastAsia="Arial" w:hAnsiTheme="majorHAnsi" w:cstheme="majorHAnsi"/>
                <w:color w:val="000000" w:themeColor="text1"/>
                <w:sz w:val="20"/>
                <w:szCs w:val="20"/>
              </w:rPr>
            </w:pPr>
            <w:r w:rsidRPr="00BB73CF">
              <w:rPr>
                <w:rFonts w:asciiTheme="majorHAnsi" w:eastAsia="Calibri" w:hAnsiTheme="majorHAnsi" w:cstheme="majorHAnsi"/>
                <w:color w:val="000000" w:themeColor="text1"/>
                <w:sz w:val="20"/>
                <w:szCs w:val="20"/>
              </w:rPr>
              <w:t>Restricted funds</w:t>
            </w:r>
          </w:p>
        </w:tc>
        <w:tc>
          <w:tcPr>
            <w:tcW w:w="1985" w:type="dxa"/>
            <w:shd w:val="clear" w:color="auto" w:fill="FFFFFF"/>
            <w:tcMar>
              <w:top w:w="40" w:type="dxa"/>
              <w:left w:w="40" w:type="dxa"/>
              <w:bottom w:w="40" w:type="dxa"/>
              <w:right w:w="40" w:type="dxa"/>
            </w:tcMar>
            <w:vAlign w:val="bottom"/>
          </w:tcPr>
          <w:p w:rsidR="0008424D" w:rsidRPr="00BB73CF" w:rsidRDefault="0008424D" w:rsidP="004E4EA6">
            <w:pPr>
              <w:widowControl w:val="0"/>
              <w:spacing w:line="276" w:lineRule="auto"/>
              <w:jc w:val="right"/>
              <w:rPr>
                <w:rFonts w:asciiTheme="majorHAnsi" w:eastAsia="Arial" w:hAnsiTheme="majorHAnsi" w:cstheme="majorHAnsi"/>
                <w:color w:val="000000" w:themeColor="text1"/>
                <w:sz w:val="20"/>
                <w:szCs w:val="20"/>
              </w:rPr>
            </w:pPr>
            <w:r w:rsidRPr="00BB73CF">
              <w:rPr>
                <w:rFonts w:asciiTheme="majorHAnsi" w:eastAsia="Arial" w:hAnsiTheme="majorHAnsi" w:cstheme="majorHAnsi"/>
                <w:color w:val="000000" w:themeColor="text1"/>
                <w:sz w:val="20"/>
                <w:szCs w:val="20"/>
              </w:rPr>
              <w:t>24.309.17</w:t>
            </w:r>
          </w:p>
        </w:tc>
      </w:tr>
      <w:tr w:rsidR="00BB73CF" w:rsidRPr="00BB73CF" w:rsidTr="004E4EA6">
        <w:trPr>
          <w:trHeight w:hRule="exact" w:val="340"/>
        </w:trPr>
        <w:tc>
          <w:tcPr>
            <w:tcW w:w="1276" w:type="dxa"/>
            <w:shd w:val="clear" w:color="auto" w:fill="FFFFFF"/>
            <w:tcMar>
              <w:top w:w="40" w:type="dxa"/>
              <w:left w:w="40" w:type="dxa"/>
              <w:bottom w:w="40" w:type="dxa"/>
              <w:right w:w="40" w:type="dxa"/>
            </w:tcMar>
            <w:vAlign w:val="bottom"/>
          </w:tcPr>
          <w:p w:rsidR="0008424D" w:rsidRPr="00BB73CF" w:rsidRDefault="0008424D" w:rsidP="004E4EA6">
            <w:pPr>
              <w:widowControl w:val="0"/>
              <w:spacing w:line="276" w:lineRule="auto"/>
              <w:jc w:val="right"/>
              <w:rPr>
                <w:rFonts w:asciiTheme="majorHAnsi" w:eastAsia="Arial" w:hAnsiTheme="majorHAnsi" w:cstheme="majorHAnsi"/>
                <w:color w:val="000000" w:themeColor="text1"/>
                <w:sz w:val="20"/>
                <w:szCs w:val="20"/>
              </w:rPr>
            </w:pPr>
            <w:r w:rsidRPr="00BB73CF">
              <w:rPr>
                <w:rFonts w:asciiTheme="majorHAnsi" w:eastAsia="Arial" w:hAnsiTheme="majorHAnsi" w:cstheme="majorHAnsi"/>
                <w:b/>
                <w:color w:val="000000" w:themeColor="text1"/>
                <w:sz w:val="20"/>
                <w:szCs w:val="20"/>
              </w:rPr>
              <w:t>60,104.97</w:t>
            </w:r>
          </w:p>
        </w:tc>
        <w:tc>
          <w:tcPr>
            <w:tcW w:w="7229" w:type="dxa"/>
            <w:shd w:val="clear" w:color="auto" w:fill="FFFFFF"/>
            <w:tcMar>
              <w:top w:w="40" w:type="dxa"/>
              <w:left w:w="40" w:type="dxa"/>
              <w:bottom w:w="40" w:type="dxa"/>
              <w:right w:w="40" w:type="dxa"/>
            </w:tcMar>
          </w:tcPr>
          <w:p w:rsidR="0008424D" w:rsidRPr="00BB73CF" w:rsidRDefault="0008424D" w:rsidP="004E4EA6">
            <w:pPr>
              <w:widowControl w:val="0"/>
              <w:spacing w:line="276" w:lineRule="auto"/>
              <w:rPr>
                <w:rFonts w:asciiTheme="majorHAnsi" w:eastAsia="Arial" w:hAnsiTheme="majorHAnsi" w:cstheme="majorHAnsi"/>
                <w:color w:val="000000" w:themeColor="text1"/>
                <w:sz w:val="20"/>
                <w:szCs w:val="20"/>
              </w:rPr>
            </w:pPr>
          </w:p>
        </w:tc>
        <w:tc>
          <w:tcPr>
            <w:tcW w:w="1985" w:type="dxa"/>
            <w:shd w:val="clear" w:color="auto" w:fill="FFFFFF"/>
            <w:tcMar>
              <w:top w:w="40" w:type="dxa"/>
              <w:left w:w="40" w:type="dxa"/>
              <w:bottom w:w="40" w:type="dxa"/>
              <w:right w:w="40" w:type="dxa"/>
            </w:tcMar>
            <w:vAlign w:val="bottom"/>
          </w:tcPr>
          <w:p w:rsidR="0008424D" w:rsidRPr="00BB73CF" w:rsidRDefault="0008424D" w:rsidP="004E4EA6">
            <w:pPr>
              <w:widowControl w:val="0"/>
              <w:spacing w:line="276" w:lineRule="auto"/>
              <w:jc w:val="right"/>
              <w:rPr>
                <w:rFonts w:asciiTheme="majorHAnsi" w:eastAsia="Arial" w:hAnsiTheme="majorHAnsi" w:cstheme="majorHAnsi"/>
                <w:b/>
                <w:color w:val="000000" w:themeColor="text1"/>
                <w:sz w:val="20"/>
                <w:szCs w:val="20"/>
              </w:rPr>
            </w:pPr>
            <w:r w:rsidRPr="00BB73CF">
              <w:rPr>
                <w:rFonts w:asciiTheme="majorHAnsi" w:eastAsia="Arial" w:hAnsiTheme="majorHAnsi" w:cstheme="majorHAnsi"/>
                <w:b/>
                <w:color w:val="000000" w:themeColor="text1"/>
                <w:sz w:val="20"/>
                <w:szCs w:val="20"/>
              </w:rPr>
              <w:t>75,773.34</w:t>
            </w:r>
          </w:p>
        </w:tc>
      </w:tr>
    </w:tbl>
    <w:p w:rsidR="0008424D" w:rsidRPr="00BB73CF" w:rsidRDefault="0008424D" w:rsidP="0008424D">
      <w:pPr>
        <w:rPr>
          <w:rFonts w:asciiTheme="majorHAnsi" w:eastAsia="Calibri" w:hAnsiTheme="majorHAnsi" w:cstheme="majorHAnsi"/>
          <w:color w:val="000000" w:themeColor="text1"/>
        </w:rPr>
      </w:pPr>
    </w:p>
    <w:p w:rsidR="0008424D" w:rsidRPr="00BB73CF" w:rsidRDefault="0008424D" w:rsidP="0008424D">
      <w:pPr>
        <w:rPr>
          <w:rFonts w:asciiTheme="majorHAnsi" w:eastAsia="Calibri" w:hAnsiTheme="majorHAnsi" w:cstheme="majorHAnsi"/>
          <w:color w:val="000000" w:themeColor="text1"/>
        </w:rPr>
      </w:pPr>
      <w:r w:rsidRPr="00BB73CF">
        <w:rPr>
          <w:rFonts w:asciiTheme="majorHAnsi" w:eastAsia="Calibri" w:hAnsiTheme="majorHAnsi" w:cstheme="majorHAnsi"/>
          <w:color w:val="000000" w:themeColor="text1"/>
        </w:rPr>
        <w:t xml:space="preserve">These accounts </w:t>
      </w:r>
      <w:proofErr w:type="gramStart"/>
      <w:r w:rsidRPr="00BB73CF">
        <w:rPr>
          <w:rFonts w:asciiTheme="majorHAnsi" w:eastAsia="Calibri" w:hAnsiTheme="majorHAnsi" w:cstheme="majorHAnsi"/>
          <w:color w:val="000000" w:themeColor="text1"/>
        </w:rPr>
        <w:t>were approved by the Executive Committee on 24th August 2020 and signed on behalf by</w:t>
      </w:r>
      <w:proofErr w:type="gramEnd"/>
      <w:r w:rsidRPr="00BB73CF">
        <w:rPr>
          <w:rFonts w:asciiTheme="majorHAnsi" w:eastAsia="Calibri" w:hAnsiTheme="majorHAnsi" w:cstheme="majorHAnsi"/>
          <w:color w:val="000000" w:themeColor="text1"/>
        </w:rPr>
        <w:t>:</w:t>
      </w:r>
    </w:p>
    <w:p w:rsidR="0008424D" w:rsidRPr="00BB73CF" w:rsidRDefault="0008424D" w:rsidP="0008424D">
      <w:pPr>
        <w:rPr>
          <w:rFonts w:asciiTheme="majorHAnsi" w:eastAsia="Calibri" w:hAnsiTheme="majorHAnsi" w:cstheme="majorHAnsi"/>
          <w:color w:val="000000" w:themeColor="text1"/>
        </w:rPr>
      </w:pPr>
    </w:p>
    <w:p w:rsidR="0008424D" w:rsidRPr="00BB73CF" w:rsidRDefault="0008424D" w:rsidP="0008424D">
      <w:pPr>
        <w:rPr>
          <w:rFonts w:asciiTheme="majorHAnsi" w:eastAsia="Calibri" w:hAnsiTheme="majorHAnsi" w:cstheme="majorHAnsi"/>
          <w:color w:val="000000" w:themeColor="text1"/>
        </w:rPr>
      </w:pPr>
      <w:r w:rsidRPr="00BB73CF">
        <w:rPr>
          <w:rFonts w:asciiTheme="majorHAnsi" w:eastAsia="Calibri" w:hAnsiTheme="majorHAnsi" w:cstheme="majorHAnsi"/>
          <w:color w:val="000000" w:themeColor="text1"/>
        </w:rPr>
        <w:t>____________________________________________________________________________________</w:t>
      </w:r>
    </w:p>
    <w:p w:rsidR="0008424D" w:rsidRPr="00BB73CF" w:rsidRDefault="0008424D" w:rsidP="0008424D">
      <w:pPr>
        <w:widowControl w:val="0"/>
        <w:pBdr>
          <w:top w:val="nil"/>
          <w:left w:val="nil"/>
          <w:bottom w:val="nil"/>
          <w:right w:val="nil"/>
          <w:between w:val="nil"/>
        </w:pBdr>
        <w:spacing w:line="276" w:lineRule="auto"/>
        <w:rPr>
          <w:rFonts w:asciiTheme="majorHAnsi" w:eastAsia="Calibri" w:hAnsiTheme="majorHAnsi" w:cstheme="majorHAnsi"/>
          <w:color w:val="000000" w:themeColor="text1"/>
        </w:rPr>
      </w:pPr>
      <w:r w:rsidRPr="00BB73CF">
        <w:rPr>
          <w:rFonts w:asciiTheme="majorHAnsi" w:hAnsiTheme="majorHAnsi" w:cstheme="majorHAnsi"/>
          <w:color w:val="000000" w:themeColor="text1"/>
        </w:rPr>
        <w:br w:type="page"/>
      </w:r>
      <w:r w:rsidRPr="00BB73CF">
        <w:rPr>
          <w:rFonts w:asciiTheme="majorHAnsi" w:eastAsia="Calibri" w:hAnsiTheme="majorHAnsi" w:cstheme="majorHAnsi"/>
          <w:color w:val="000000" w:themeColor="text1"/>
          <w:sz w:val="28"/>
        </w:rPr>
        <w:lastRenderedPageBreak/>
        <w:t>Notes to the Accounts</w:t>
      </w:r>
    </w:p>
    <w:p w:rsidR="0008424D" w:rsidRPr="00BB73CF" w:rsidRDefault="0008424D" w:rsidP="0008424D">
      <w:pPr>
        <w:pBdr>
          <w:top w:val="nil"/>
          <w:left w:val="nil"/>
          <w:bottom w:val="nil"/>
          <w:right w:val="nil"/>
          <w:between w:val="nil"/>
        </w:pBdr>
        <w:spacing w:after="120"/>
        <w:rPr>
          <w:rFonts w:asciiTheme="majorHAnsi" w:eastAsia="Calibri" w:hAnsiTheme="majorHAnsi" w:cstheme="majorHAnsi"/>
          <w:color w:val="000000" w:themeColor="text1"/>
        </w:rPr>
      </w:pPr>
      <w:r w:rsidRPr="00BB73CF">
        <w:rPr>
          <w:rFonts w:asciiTheme="majorHAnsi" w:eastAsia="Calibri" w:hAnsiTheme="majorHAnsi" w:cstheme="majorHAnsi"/>
          <w:color w:val="000000" w:themeColor="text1"/>
        </w:rPr>
        <w:t>Accounting Convention</w:t>
      </w:r>
    </w:p>
    <w:p w:rsidR="0008424D" w:rsidRPr="00BB73CF" w:rsidRDefault="0008424D" w:rsidP="0008424D">
      <w:pPr>
        <w:pBdr>
          <w:top w:val="nil"/>
          <w:left w:val="nil"/>
          <w:bottom w:val="nil"/>
          <w:right w:val="nil"/>
          <w:between w:val="nil"/>
        </w:pBdr>
        <w:spacing w:after="120"/>
        <w:rPr>
          <w:rFonts w:asciiTheme="majorHAnsi" w:eastAsia="Calibri" w:hAnsiTheme="majorHAnsi" w:cstheme="majorHAnsi"/>
          <w:color w:val="000000" w:themeColor="text1"/>
        </w:rPr>
      </w:pPr>
      <w:r w:rsidRPr="00BB73CF">
        <w:rPr>
          <w:rFonts w:asciiTheme="majorHAnsi" w:eastAsia="Calibri" w:hAnsiTheme="majorHAnsi" w:cstheme="majorHAnsi"/>
          <w:color w:val="000000" w:themeColor="text1"/>
        </w:rPr>
        <w:t>The accounts are prepared under the historical cost convention.</w:t>
      </w:r>
    </w:p>
    <w:p w:rsidR="0008424D" w:rsidRPr="00BB73CF" w:rsidRDefault="0008424D" w:rsidP="0008424D">
      <w:pPr>
        <w:rPr>
          <w:rFonts w:asciiTheme="majorHAnsi" w:eastAsia="Calibri" w:hAnsiTheme="majorHAnsi" w:cstheme="majorHAnsi"/>
          <w:color w:val="000000" w:themeColor="text1"/>
          <w:sz w:val="28"/>
        </w:rPr>
      </w:pPr>
      <w:r w:rsidRPr="00BB73CF">
        <w:rPr>
          <w:rFonts w:asciiTheme="majorHAnsi" w:eastAsia="Calibri" w:hAnsiTheme="majorHAnsi" w:cstheme="majorHAnsi"/>
          <w:color w:val="000000" w:themeColor="text1"/>
          <w:sz w:val="28"/>
        </w:rPr>
        <w:t>Accounting Policies</w:t>
      </w:r>
    </w:p>
    <w:p w:rsidR="0008424D" w:rsidRPr="00BB73CF" w:rsidRDefault="0008424D" w:rsidP="0008424D">
      <w:pPr>
        <w:pBdr>
          <w:top w:val="nil"/>
          <w:left w:val="nil"/>
          <w:bottom w:val="nil"/>
          <w:right w:val="nil"/>
          <w:between w:val="nil"/>
        </w:pBdr>
        <w:spacing w:after="120"/>
        <w:rPr>
          <w:rFonts w:asciiTheme="majorHAnsi" w:eastAsia="Calibri" w:hAnsiTheme="majorHAnsi" w:cstheme="majorHAnsi"/>
          <w:color w:val="000000" w:themeColor="text1"/>
        </w:rPr>
      </w:pPr>
      <w:r w:rsidRPr="00BB73CF">
        <w:rPr>
          <w:rFonts w:asciiTheme="majorHAnsi" w:eastAsia="Calibri" w:hAnsiTheme="majorHAnsi" w:cstheme="majorHAnsi"/>
          <w:color w:val="000000" w:themeColor="text1"/>
        </w:rPr>
        <w:t>The Accounts are prepared in accordance with Statement of Recommended Practice Number 2 – Accounting for Charities, effective January 2015 and the Financial Reporting Standard for Smaller Enterprises (effective 2015). No separate Statement of Financial Activities has been prepared as this is the same as the Income and Expenditure account.</w:t>
      </w:r>
    </w:p>
    <w:p w:rsidR="0008424D" w:rsidRPr="00BB73CF" w:rsidRDefault="0008424D" w:rsidP="0008424D">
      <w:pPr>
        <w:pBdr>
          <w:top w:val="nil"/>
          <w:left w:val="nil"/>
          <w:bottom w:val="nil"/>
          <w:right w:val="nil"/>
          <w:between w:val="nil"/>
        </w:pBdr>
        <w:spacing w:after="120"/>
        <w:rPr>
          <w:rFonts w:asciiTheme="majorHAnsi" w:eastAsia="Calibri" w:hAnsiTheme="majorHAnsi" w:cstheme="majorHAnsi"/>
          <w:color w:val="000000" w:themeColor="text1"/>
        </w:rPr>
      </w:pPr>
      <w:r w:rsidRPr="00BB73CF">
        <w:rPr>
          <w:rFonts w:asciiTheme="majorHAnsi" w:eastAsia="Calibri" w:hAnsiTheme="majorHAnsi" w:cstheme="majorHAnsi"/>
          <w:color w:val="000000" w:themeColor="text1"/>
        </w:rPr>
        <w:t xml:space="preserve">Income </w:t>
      </w:r>
      <w:proofErr w:type="gramStart"/>
      <w:r w:rsidRPr="00BB73CF">
        <w:rPr>
          <w:rFonts w:asciiTheme="majorHAnsi" w:eastAsia="Calibri" w:hAnsiTheme="majorHAnsi" w:cstheme="majorHAnsi"/>
          <w:color w:val="000000" w:themeColor="text1"/>
        </w:rPr>
        <w:t>is credited</w:t>
      </w:r>
      <w:proofErr w:type="gramEnd"/>
      <w:r w:rsidRPr="00BB73CF">
        <w:rPr>
          <w:rFonts w:asciiTheme="majorHAnsi" w:eastAsia="Calibri" w:hAnsiTheme="majorHAnsi" w:cstheme="majorHAnsi"/>
          <w:color w:val="000000" w:themeColor="text1"/>
        </w:rPr>
        <w:t xml:space="preserve"> as it is received. Expenditure </w:t>
      </w:r>
      <w:proofErr w:type="gramStart"/>
      <w:r w:rsidRPr="00BB73CF">
        <w:rPr>
          <w:rFonts w:asciiTheme="majorHAnsi" w:eastAsia="Calibri" w:hAnsiTheme="majorHAnsi" w:cstheme="majorHAnsi"/>
          <w:color w:val="000000" w:themeColor="text1"/>
        </w:rPr>
        <w:t>is changed</w:t>
      </w:r>
      <w:proofErr w:type="gramEnd"/>
      <w:r w:rsidRPr="00BB73CF">
        <w:rPr>
          <w:rFonts w:asciiTheme="majorHAnsi" w:eastAsia="Calibri" w:hAnsiTheme="majorHAnsi" w:cstheme="majorHAnsi"/>
          <w:color w:val="000000" w:themeColor="text1"/>
        </w:rPr>
        <w:t xml:space="preserve"> as it is incurred. A separate grant </w:t>
      </w:r>
      <w:proofErr w:type="gramStart"/>
      <w:r w:rsidRPr="00BB73CF">
        <w:rPr>
          <w:rFonts w:asciiTheme="majorHAnsi" w:eastAsia="Calibri" w:hAnsiTheme="majorHAnsi" w:cstheme="majorHAnsi"/>
          <w:color w:val="000000" w:themeColor="text1"/>
        </w:rPr>
        <w:t>has been received</w:t>
      </w:r>
      <w:proofErr w:type="gramEnd"/>
      <w:r w:rsidRPr="00BB73CF">
        <w:rPr>
          <w:rFonts w:asciiTheme="majorHAnsi" w:eastAsia="Calibri" w:hAnsiTheme="majorHAnsi" w:cstheme="majorHAnsi"/>
          <w:color w:val="000000" w:themeColor="text1"/>
        </w:rPr>
        <w:t xml:space="preserve"> to provide training and it is held in a restricted fund.</w:t>
      </w:r>
    </w:p>
    <w:p w:rsidR="0008424D" w:rsidRPr="00BB73CF" w:rsidRDefault="0008424D" w:rsidP="0008424D">
      <w:pPr>
        <w:rPr>
          <w:rFonts w:asciiTheme="majorHAnsi" w:eastAsia="Calibri" w:hAnsiTheme="majorHAnsi" w:cstheme="majorHAnsi"/>
          <w:color w:val="000000" w:themeColor="text1"/>
          <w:sz w:val="28"/>
        </w:rPr>
      </w:pPr>
      <w:r w:rsidRPr="00BB73CF">
        <w:rPr>
          <w:rFonts w:asciiTheme="majorHAnsi" w:eastAsia="Calibri" w:hAnsiTheme="majorHAnsi" w:cstheme="majorHAnsi"/>
          <w:color w:val="000000" w:themeColor="text1"/>
          <w:sz w:val="28"/>
        </w:rPr>
        <w:t>Executive Committee Members and Employees</w:t>
      </w:r>
    </w:p>
    <w:p w:rsidR="0008424D" w:rsidRPr="00BB73CF" w:rsidRDefault="0008424D" w:rsidP="0008424D">
      <w:pPr>
        <w:pBdr>
          <w:top w:val="nil"/>
          <w:left w:val="nil"/>
          <w:bottom w:val="nil"/>
          <w:right w:val="nil"/>
          <w:between w:val="nil"/>
        </w:pBdr>
        <w:spacing w:after="120"/>
        <w:rPr>
          <w:rFonts w:asciiTheme="majorHAnsi" w:eastAsia="Calibri" w:hAnsiTheme="majorHAnsi" w:cstheme="majorHAnsi"/>
          <w:color w:val="000000" w:themeColor="text1"/>
        </w:rPr>
      </w:pPr>
      <w:r w:rsidRPr="00BB73CF">
        <w:rPr>
          <w:rFonts w:asciiTheme="majorHAnsi" w:eastAsia="Calibri" w:hAnsiTheme="majorHAnsi" w:cstheme="majorHAnsi"/>
          <w:color w:val="000000" w:themeColor="text1"/>
        </w:rPr>
        <w:t xml:space="preserve">The Executive Committee Members received no remuneration during the period. There was an average of two employees during the year. No Executive Committee member </w:t>
      </w:r>
      <w:proofErr w:type="gramStart"/>
      <w:r w:rsidRPr="00BB73CF">
        <w:rPr>
          <w:rFonts w:asciiTheme="majorHAnsi" w:eastAsia="Calibri" w:hAnsiTheme="majorHAnsi" w:cstheme="majorHAnsi"/>
          <w:color w:val="000000" w:themeColor="text1"/>
        </w:rPr>
        <w:t>was reimbursed</w:t>
      </w:r>
      <w:proofErr w:type="gramEnd"/>
      <w:r w:rsidRPr="00BB73CF">
        <w:rPr>
          <w:rFonts w:asciiTheme="majorHAnsi" w:eastAsia="Calibri" w:hAnsiTheme="majorHAnsi" w:cstheme="majorHAnsi"/>
          <w:color w:val="000000" w:themeColor="text1"/>
        </w:rPr>
        <w:t xml:space="preserve"> for travel expenses. Contributions to personal pension schemes were made during the period on behalf of </w:t>
      </w:r>
      <w:proofErr w:type="gramStart"/>
      <w:r w:rsidRPr="00BB73CF">
        <w:rPr>
          <w:rFonts w:asciiTheme="majorHAnsi" w:eastAsia="Calibri" w:hAnsiTheme="majorHAnsi" w:cstheme="majorHAnsi"/>
          <w:color w:val="000000" w:themeColor="text1"/>
        </w:rPr>
        <w:t>2</w:t>
      </w:r>
      <w:proofErr w:type="gramEnd"/>
      <w:r w:rsidRPr="00BB73CF">
        <w:rPr>
          <w:rFonts w:asciiTheme="majorHAnsi" w:eastAsia="Calibri" w:hAnsiTheme="majorHAnsi" w:cstheme="majorHAnsi"/>
          <w:color w:val="000000" w:themeColor="text1"/>
        </w:rPr>
        <w:t xml:space="preserve"> employees.</w:t>
      </w:r>
    </w:p>
    <w:p w:rsidR="0008424D" w:rsidRPr="00BB73CF" w:rsidRDefault="0008424D" w:rsidP="0008424D">
      <w:pPr>
        <w:rPr>
          <w:rFonts w:asciiTheme="majorHAnsi" w:eastAsia="Calibri" w:hAnsiTheme="majorHAnsi" w:cstheme="majorHAnsi"/>
          <w:color w:val="000000" w:themeColor="text1"/>
          <w:sz w:val="28"/>
        </w:rPr>
      </w:pPr>
      <w:r w:rsidRPr="00BB73CF">
        <w:rPr>
          <w:rFonts w:asciiTheme="majorHAnsi" w:eastAsia="Calibri" w:hAnsiTheme="majorHAnsi" w:cstheme="majorHAnsi"/>
          <w:color w:val="000000" w:themeColor="text1"/>
          <w:sz w:val="28"/>
        </w:rPr>
        <w:t>Period of Accounts</w:t>
      </w:r>
    </w:p>
    <w:p w:rsidR="0008424D" w:rsidRPr="00BB73CF" w:rsidRDefault="0008424D" w:rsidP="0008424D">
      <w:pPr>
        <w:pBdr>
          <w:top w:val="nil"/>
          <w:left w:val="nil"/>
          <w:bottom w:val="nil"/>
          <w:right w:val="nil"/>
          <w:between w:val="nil"/>
        </w:pBdr>
        <w:spacing w:after="120"/>
        <w:rPr>
          <w:rFonts w:asciiTheme="majorHAnsi" w:eastAsia="Calibri" w:hAnsiTheme="majorHAnsi" w:cstheme="majorHAnsi"/>
          <w:color w:val="000000" w:themeColor="text1"/>
        </w:rPr>
      </w:pPr>
      <w:r w:rsidRPr="00BB73CF">
        <w:rPr>
          <w:rFonts w:asciiTheme="majorHAnsi" w:eastAsia="Calibri" w:hAnsiTheme="majorHAnsi" w:cstheme="majorHAnsi"/>
          <w:color w:val="000000" w:themeColor="text1"/>
        </w:rPr>
        <w:t>The accounts cover the year ended 31</w:t>
      </w:r>
      <w:r w:rsidRPr="00BB73CF">
        <w:rPr>
          <w:rFonts w:asciiTheme="majorHAnsi" w:eastAsia="Calibri" w:hAnsiTheme="majorHAnsi" w:cstheme="majorHAnsi"/>
          <w:color w:val="000000" w:themeColor="text1"/>
          <w:vertAlign w:val="superscript"/>
        </w:rPr>
        <w:t>st</w:t>
      </w:r>
      <w:r w:rsidRPr="00BB73CF">
        <w:rPr>
          <w:rFonts w:asciiTheme="majorHAnsi" w:eastAsia="Calibri" w:hAnsiTheme="majorHAnsi" w:cstheme="majorHAnsi"/>
          <w:color w:val="000000" w:themeColor="text1"/>
        </w:rPr>
        <w:t xml:space="preserve"> March 2020. The comparative figures cover the year ended 31</w:t>
      </w:r>
      <w:r w:rsidRPr="00BB73CF">
        <w:rPr>
          <w:rFonts w:asciiTheme="majorHAnsi" w:eastAsia="Calibri" w:hAnsiTheme="majorHAnsi" w:cstheme="majorHAnsi"/>
          <w:color w:val="000000" w:themeColor="text1"/>
          <w:vertAlign w:val="superscript"/>
        </w:rPr>
        <w:t>st</w:t>
      </w:r>
      <w:r w:rsidRPr="00BB73CF">
        <w:rPr>
          <w:rFonts w:asciiTheme="majorHAnsi" w:eastAsia="Calibri" w:hAnsiTheme="majorHAnsi" w:cstheme="majorHAnsi"/>
          <w:color w:val="000000" w:themeColor="text1"/>
        </w:rPr>
        <w:t xml:space="preserve"> March 2019.</w:t>
      </w:r>
    </w:p>
    <w:p w:rsidR="0008424D" w:rsidRPr="00BB73CF" w:rsidRDefault="0008424D" w:rsidP="0008424D">
      <w:pPr>
        <w:rPr>
          <w:rFonts w:asciiTheme="majorHAnsi" w:eastAsia="Calibri" w:hAnsiTheme="majorHAnsi" w:cstheme="majorHAnsi"/>
          <w:color w:val="000000" w:themeColor="text1"/>
          <w:sz w:val="28"/>
        </w:rPr>
      </w:pPr>
      <w:r w:rsidRPr="00BB73CF">
        <w:rPr>
          <w:rFonts w:asciiTheme="majorHAnsi" w:eastAsia="Calibri" w:hAnsiTheme="majorHAnsi" w:cstheme="majorHAnsi"/>
          <w:color w:val="000000" w:themeColor="text1"/>
          <w:sz w:val="28"/>
        </w:rPr>
        <w:t>Funds</w:t>
      </w:r>
    </w:p>
    <w:p w:rsidR="0008424D" w:rsidRPr="00BB73CF" w:rsidRDefault="0008424D" w:rsidP="0008424D">
      <w:pPr>
        <w:pBdr>
          <w:top w:val="nil"/>
          <w:left w:val="nil"/>
          <w:bottom w:val="nil"/>
          <w:right w:val="nil"/>
          <w:between w:val="nil"/>
        </w:pBdr>
        <w:spacing w:after="120"/>
        <w:rPr>
          <w:rFonts w:asciiTheme="majorHAnsi" w:eastAsia="Calibri" w:hAnsiTheme="majorHAnsi" w:cstheme="majorHAnsi"/>
          <w:color w:val="000000" w:themeColor="text1"/>
        </w:rPr>
      </w:pPr>
      <w:r w:rsidRPr="00BB73CF">
        <w:rPr>
          <w:rFonts w:asciiTheme="majorHAnsi" w:eastAsia="Calibri" w:hAnsiTheme="majorHAnsi" w:cstheme="majorHAnsi"/>
          <w:color w:val="000000" w:themeColor="text1"/>
        </w:rPr>
        <w:t xml:space="preserve">During the </w:t>
      </w:r>
      <w:proofErr w:type="gramStart"/>
      <w:r w:rsidRPr="00BB73CF">
        <w:rPr>
          <w:rFonts w:asciiTheme="majorHAnsi" w:eastAsia="Calibri" w:hAnsiTheme="majorHAnsi" w:cstheme="majorHAnsi"/>
          <w:color w:val="000000" w:themeColor="text1"/>
        </w:rPr>
        <w:t>year</w:t>
      </w:r>
      <w:proofErr w:type="gramEnd"/>
      <w:r w:rsidRPr="00BB73CF">
        <w:rPr>
          <w:rFonts w:asciiTheme="majorHAnsi" w:eastAsia="Calibri" w:hAnsiTheme="majorHAnsi" w:cstheme="majorHAnsi"/>
          <w:color w:val="000000" w:themeColor="text1"/>
        </w:rPr>
        <w:t xml:space="preserve"> a grant was received from EHSCP to fund general costs. This grant </w:t>
      </w:r>
      <w:proofErr w:type="gramStart"/>
      <w:r w:rsidRPr="00BB73CF">
        <w:rPr>
          <w:rFonts w:asciiTheme="majorHAnsi" w:eastAsia="Calibri" w:hAnsiTheme="majorHAnsi" w:cstheme="majorHAnsi"/>
          <w:color w:val="000000" w:themeColor="text1"/>
        </w:rPr>
        <w:t>is held</w:t>
      </w:r>
      <w:proofErr w:type="gramEnd"/>
      <w:r w:rsidRPr="00BB73CF">
        <w:rPr>
          <w:rFonts w:asciiTheme="majorHAnsi" w:eastAsia="Calibri" w:hAnsiTheme="majorHAnsi" w:cstheme="majorHAnsi"/>
          <w:color w:val="000000" w:themeColor="text1"/>
        </w:rPr>
        <w:t xml:space="preserve"> in a restricted fund. A deficit </w:t>
      </w:r>
      <w:proofErr w:type="gramStart"/>
      <w:r w:rsidRPr="00BB73CF">
        <w:rPr>
          <w:rFonts w:asciiTheme="majorHAnsi" w:eastAsia="Calibri" w:hAnsiTheme="majorHAnsi" w:cstheme="majorHAnsi"/>
          <w:color w:val="000000" w:themeColor="text1"/>
        </w:rPr>
        <w:t>was incurred</w:t>
      </w:r>
      <w:proofErr w:type="gramEnd"/>
      <w:r w:rsidRPr="00BB73CF">
        <w:rPr>
          <w:rFonts w:asciiTheme="majorHAnsi" w:eastAsia="Calibri" w:hAnsiTheme="majorHAnsi" w:cstheme="majorHAnsi"/>
          <w:color w:val="000000" w:themeColor="text1"/>
        </w:rPr>
        <w:t xml:space="preserve"> and so a transfer to cover this was made from unrestricted funds. </w:t>
      </w:r>
    </w:p>
    <w:p w:rsidR="0008424D" w:rsidRPr="00BB73CF" w:rsidRDefault="0008424D" w:rsidP="0008424D">
      <w:pPr>
        <w:pBdr>
          <w:top w:val="nil"/>
          <w:left w:val="nil"/>
          <w:bottom w:val="nil"/>
          <w:right w:val="nil"/>
          <w:between w:val="nil"/>
        </w:pBdr>
        <w:spacing w:after="120"/>
        <w:rPr>
          <w:rFonts w:asciiTheme="majorHAnsi" w:eastAsia="Calibri" w:hAnsiTheme="majorHAnsi" w:cstheme="majorHAnsi"/>
          <w:color w:val="000000" w:themeColor="text1"/>
        </w:rPr>
      </w:pPr>
      <w:r w:rsidRPr="00BB73CF">
        <w:rPr>
          <w:rFonts w:asciiTheme="majorHAnsi" w:eastAsia="Calibri" w:hAnsiTheme="majorHAnsi" w:cstheme="majorHAnsi"/>
          <w:color w:val="000000" w:themeColor="text1"/>
        </w:rPr>
        <w:t xml:space="preserve">A grant for training and support hours </w:t>
      </w:r>
      <w:proofErr w:type="gramStart"/>
      <w:r w:rsidRPr="00BB73CF">
        <w:rPr>
          <w:rFonts w:asciiTheme="majorHAnsi" w:eastAsia="Calibri" w:hAnsiTheme="majorHAnsi" w:cstheme="majorHAnsi"/>
          <w:color w:val="000000" w:themeColor="text1"/>
        </w:rPr>
        <w:t>has been received</w:t>
      </w:r>
      <w:proofErr w:type="gramEnd"/>
      <w:r w:rsidRPr="00BB73CF">
        <w:rPr>
          <w:rFonts w:asciiTheme="majorHAnsi" w:eastAsia="Calibri" w:hAnsiTheme="majorHAnsi" w:cstheme="majorHAnsi"/>
          <w:color w:val="000000" w:themeColor="text1"/>
        </w:rPr>
        <w:t xml:space="preserve"> by the charity during previous years, money has been spent and the balance carried forward in a restricted fund.</w:t>
      </w:r>
    </w:p>
    <w:p w:rsidR="0008424D" w:rsidRPr="00BB73CF" w:rsidRDefault="0008424D" w:rsidP="0008424D">
      <w:pPr>
        <w:pBdr>
          <w:top w:val="nil"/>
          <w:left w:val="nil"/>
          <w:bottom w:val="nil"/>
          <w:right w:val="nil"/>
          <w:between w:val="nil"/>
        </w:pBdr>
        <w:spacing w:after="120"/>
        <w:rPr>
          <w:rFonts w:asciiTheme="majorHAnsi" w:eastAsia="Calibri" w:hAnsiTheme="majorHAnsi" w:cstheme="majorHAnsi"/>
          <w:color w:val="000000" w:themeColor="text1"/>
        </w:rPr>
      </w:pPr>
      <w:r w:rsidRPr="00BB73CF">
        <w:rPr>
          <w:rFonts w:asciiTheme="majorHAnsi" w:eastAsia="Calibri" w:hAnsiTheme="majorHAnsi" w:cstheme="majorHAnsi"/>
          <w:color w:val="000000" w:themeColor="text1"/>
        </w:rPr>
        <w:t xml:space="preserve">A grant for 2018/19 for unrestricted funds of £7,059 </w:t>
      </w:r>
      <w:proofErr w:type="gramStart"/>
      <w:r w:rsidRPr="00BB73CF">
        <w:rPr>
          <w:rFonts w:asciiTheme="majorHAnsi" w:eastAsia="Calibri" w:hAnsiTheme="majorHAnsi" w:cstheme="majorHAnsi"/>
          <w:color w:val="000000" w:themeColor="text1"/>
        </w:rPr>
        <w:t>was not received</w:t>
      </w:r>
      <w:proofErr w:type="gramEnd"/>
      <w:r w:rsidRPr="00BB73CF">
        <w:rPr>
          <w:rFonts w:asciiTheme="majorHAnsi" w:eastAsia="Calibri" w:hAnsiTheme="majorHAnsi" w:cstheme="majorHAnsi"/>
          <w:color w:val="000000" w:themeColor="text1"/>
        </w:rPr>
        <w:t xml:space="preserve"> until after 31</w:t>
      </w:r>
      <w:r w:rsidRPr="00BB73CF">
        <w:rPr>
          <w:rFonts w:asciiTheme="majorHAnsi" w:eastAsia="Calibri" w:hAnsiTheme="majorHAnsi" w:cstheme="majorHAnsi"/>
          <w:color w:val="000000" w:themeColor="text1"/>
          <w:vertAlign w:val="superscript"/>
        </w:rPr>
        <w:t>st</w:t>
      </w:r>
      <w:r w:rsidRPr="00BB73CF">
        <w:rPr>
          <w:rFonts w:asciiTheme="majorHAnsi" w:eastAsia="Calibri" w:hAnsiTheme="majorHAnsi" w:cstheme="majorHAnsi"/>
          <w:color w:val="000000" w:themeColor="text1"/>
        </w:rPr>
        <w:t xml:space="preserve"> March 2019.</w:t>
      </w:r>
    </w:p>
    <w:bookmarkEnd w:id="0"/>
    <w:p w:rsidR="0038629D" w:rsidRPr="00BB73CF" w:rsidRDefault="0038629D" w:rsidP="0008424D">
      <w:pPr>
        <w:keepNext/>
        <w:spacing w:before="240" w:after="60" w:line="240" w:lineRule="auto"/>
        <w:jc w:val="center"/>
        <w:rPr>
          <w:rFonts w:asciiTheme="majorHAnsi" w:eastAsia="Calibri" w:hAnsiTheme="majorHAnsi" w:cstheme="majorHAnsi"/>
          <w:color w:val="000000" w:themeColor="text1"/>
          <w:sz w:val="24"/>
        </w:rPr>
      </w:pPr>
    </w:p>
    <w:sectPr w:rsidR="0038629D" w:rsidRPr="00BB73CF" w:rsidSect="00E36C5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08765D"/>
    <w:multiLevelType w:val="multilevel"/>
    <w:tmpl w:val="37B44AB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56FF4E80"/>
    <w:multiLevelType w:val="multilevel"/>
    <w:tmpl w:val="6F16240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5F99425A"/>
    <w:multiLevelType w:val="multilevel"/>
    <w:tmpl w:val="6FE8928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proofState w:spelling="clean" w:grammar="clean"/>
  <w:defaultTabStop w:val="720"/>
  <w:characterSpacingControl w:val="doNotCompress"/>
  <w:compat>
    <w:useFELayout/>
    <w:compatSetting w:name="compatibilityMode" w:uri="http://schemas.microsoft.com/office/word" w:val="12"/>
  </w:compat>
  <w:rsids>
    <w:rsidRoot w:val="0038629D"/>
    <w:rsid w:val="0008424D"/>
    <w:rsid w:val="001C1B3C"/>
    <w:rsid w:val="0038629D"/>
    <w:rsid w:val="007311AE"/>
    <w:rsid w:val="00AB324F"/>
    <w:rsid w:val="00BB73CF"/>
    <w:rsid w:val="00D333BB"/>
    <w:rsid w:val="00E36C52"/>
    <w:rsid w:val="00FF74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4CF5B7-28CC-4841-8608-BF2097658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11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8424D"/>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6</Pages>
  <Words>1717</Words>
  <Characters>9791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MACKENZIE, GRACE</cp:lastModifiedBy>
  <cp:revision>8</cp:revision>
  <dcterms:created xsi:type="dcterms:W3CDTF">2020-08-11T09:58:00Z</dcterms:created>
  <dcterms:modified xsi:type="dcterms:W3CDTF">2020-09-08T10:06:00Z</dcterms:modified>
</cp:coreProperties>
</file>