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9DE3" w14:textId="70F4B8F9" w:rsidR="00FE7DC9" w:rsidRPr="007E4BDA" w:rsidRDefault="00FA1FF0" w:rsidP="005C78C7">
      <w:pPr>
        <w:spacing w:after="200" w:line="276" w:lineRule="auto"/>
        <w:jc w:val="center"/>
        <w:rPr>
          <w:rFonts w:ascii="Tahoma" w:eastAsia="Calibri" w:hAnsi="Tahoma" w:cs="Tahoma"/>
          <w:sz w:val="22"/>
          <w:szCs w:val="22"/>
        </w:rPr>
      </w:pPr>
      <w:r w:rsidRPr="007E4BDA">
        <w:rPr>
          <w:rFonts w:ascii="Tahoma" w:eastAsia="Calibri" w:hAnsi="Tahoma" w:cs="Tahoma"/>
          <w:noProof/>
          <w:sz w:val="22"/>
          <w:szCs w:val="22"/>
          <w:lang w:eastAsia="en-GB"/>
        </w:rPr>
        <w:drawing>
          <wp:inline distT="0" distB="0" distL="0" distR="0" wp14:anchorId="776918D9" wp14:editId="557EC22A">
            <wp:extent cx="3362325" cy="11173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E586" w14:textId="77777777" w:rsidR="008F6463" w:rsidRDefault="00B510D4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8F6463">
        <w:rPr>
          <w:rFonts w:ascii="Tahoma" w:hAnsi="Tahoma" w:cs="Tahoma"/>
          <w:sz w:val="22"/>
          <w:szCs w:val="22"/>
        </w:rPr>
        <w:t>hursday 7</w:t>
      </w:r>
      <w:r w:rsidR="008F6463" w:rsidRPr="008F6463">
        <w:rPr>
          <w:rFonts w:ascii="Tahoma" w:hAnsi="Tahoma" w:cs="Tahoma"/>
          <w:sz w:val="22"/>
          <w:szCs w:val="22"/>
          <w:vertAlign w:val="superscript"/>
        </w:rPr>
        <w:t>th</w:t>
      </w:r>
      <w:r w:rsidR="008F6463">
        <w:rPr>
          <w:rFonts w:ascii="Tahoma" w:hAnsi="Tahoma" w:cs="Tahoma"/>
          <w:sz w:val="22"/>
          <w:szCs w:val="22"/>
        </w:rPr>
        <w:t xml:space="preserve"> November, </w:t>
      </w:r>
      <w:proofErr w:type="spellStart"/>
      <w:r w:rsidR="008F6463">
        <w:rPr>
          <w:rFonts w:ascii="Tahoma" w:hAnsi="Tahoma" w:cs="Tahoma"/>
          <w:sz w:val="22"/>
          <w:szCs w:val="22"/>
        </w:rPr>
        <w:t>Carr</w:t>
      </w:r>
      <w:proofErr w:type="spellEnd"/>
      <w:r w:rsidR="008F646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F6463">
        <w:rPr>
          <w:rFonts w:ascii="Tahoma" w:hAnsi="Tahoma" w:cs="Tahoma"/>
          <w:sz w:val="22"/>
          <w:szCs w:val="22"/>
        </w:rPr>
        <w:t>Gomm</w:t>
      </w:r>
      <w:proofErr w:type="spellEnd"/>
    </w:p>
    <w:p w14:paraId="1615ABCD" w14:textId="4B3C5A8F" w:rsidR="00507013" w:rsidRDefault="00507013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 w:rsidRPr="00507013">
        <w:rPr>
          <w:rFonts w:ascii="Tahoma" w:hAnsi="Tahoma" w:cs="Tahoma"/>
          <w:sz w:val="22"/>
          <w:szCs w:val="22"/>
        </w:rPr>
        <w:t xml:space="preserve"> </w:t>
      </w:r>
      <w:r w:rsidR="008F6463" w:rsidRPr="008F6463">
        <w:rPr>
          <w:rFonts w:ascii="Tahoma" w:hAnsi="Tahoma" w:cs="Tahoma"/>
          <w:sz w:val="22"/>
          <w:szCs w:val="22"/>
        </w:rPr>
        <w:t xml:space="preserve">11 </w:t>
      </w:r>
      <w:proofErr w:type="spellStart"/>
      <w:r w:rsidR="008F6463" w:rsidRPr="008F6463">
        <w:rPr>
          <w:rFonts w:ascii="Tahoma" w:hAnsi="Tahoma" w:cs="Tahoma"/>
          <w:sz w:val="22"/>
          <w:szCs w:val="22"/>
        </w:rPr>
        <w:t>Harewood</w:t>
      </w:r>
      <w:proofErr w:type="spellEnd"/>
      <w:r w:rsidR="008F6463" w:rsidRPr="008F6463">
        <w:rPr>
          <w:rFonts w:ascii="Tahoma" w:hAnsi="Tahoma" w:cs="Tahoma"/>
          <w:sz w:val="22"/>
          <w:szCs w:val="22"/>
        </w:rPr>
        <w:t xml:space="preserve"> Rd, Scotland, Edinburgh, Edinburgh</w:t>
      </w:r>
      <w:r w:rsidR="008F6463">
        <w:rPr>
          <w:rFonts w:ascii="Tahoma" w:hAnsi="Tahoma" w:cs="Tahoma"/>
          <w:sz w:val="22"/>
          <w:szCs w:val="22"/>
        </w:rPr>
        <w:t>,</w:t>
      </w:r>
      <w:r w:rsidR="008F6463" w:rsidRPr="008F6463">
        <w:rPr>
          <w:rFonts w:ascii="Tahoma" w:hAnsi="Tahoma" w:cs="Tahoma"/>
          <w:sz w:val="22"/>
          <w:szCs w:val="22"/>
        </w:rPr>
        <w:t xml:space="preserve"> EH16 4NT</w:t>
      </w:r>
    </w:p>
    <w:p w14:paraId="047EA0CF" w14:textId="30BD0318" w:rsidR="00194A61" w:rsidRPr="007E4BDA" w:rsidRDefault="00194A61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</w:p>
    <w:p w14:paraId="3DDDA8FF" w14:textId="7FB1713A" w:rsidR="00194A61" w:rsidRPr="00194A61" w:rsidRDefault="00194A61" w:rsidP="00194A61">
      <w:pPr>
        <w:spacing w:after="160"/>
        <w:jc w:val="center"/>
        <w:rPr>
          <w:rFonts w:ascii="Tahoma" w:eastAsia="Times New Roman" w:hAnsi="Tahoma" w:cs="Tahoma"/>
          <w:sz w:val="22"/>
          <w:szCs w:val="22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0184"/>
        <w:gridCol w:w="3704"/>
      </w:tblGrid>
      <w:tr w:rsidR="00B510D4" w:rsidRPr="00194A61" w14:paraId="18C3C1E1" w14:textId="77777777" w:rsidTr="00DE5C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5490" w14:textId="53125425" w:rsidR="00B510D4" w:rsidRDefault="00B510D4" w:rsidP="00B510D4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0915 - 092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DCA6" w14:textId="62D9765E" w:rsidR="00B510D4" w:rsidRDefault="0089616A" w:rsidP="00B510D4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Welcome</w:t>
            </w:r>
            <w:r w:rsidR="00B510D4"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, apologies, previous minutes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98F5" w14:textId="33A7780C" w:rsidR="00B510D4" w:rsidRDefault="00B510D4" w:rsidP="00B510D4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Catriona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Windle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 (Chair)</w:t>
            </w:r>
          </w:p>
        </w:tc>
      </w:tr>
      <w:tr w:rsidR="00B510D4" w:rsidRPr="00194A61" w14:paraId="3A83E678" w14:textId="77777777" w:rsidTr="00DE5C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4F4F" w14:textId="13D7986E" w:rsidR="00B510D4" w:rsidRPr="00194A61" w:rsidRDefault="008F6463" w:rsidP="00B510D4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0920 – 09</w:t>
            </w:r>
            <w:r w:rsidR="00DE5CCD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719F" w14:textId="160D97A6" w:rsidR="00DE5CCD" w:rsidRPr="00DE5CCD" w:rsidRDefault="00DE5CCD" w:rsidP="00DE5CCD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H</w:t>
            </w:r>
            <w:r w:rsidRPr="00DE5CCD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ealth inequalities 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ethnicity case study research (</w:t>
            </w:r>
            <w:r w:rsidRPr="00DE5CCD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based on ethnicity?  </w:t>
            </w:r>
          </w:p>
          <w:p w14:paraId="3BA27273" w14:textId="30973DB2" w:rsidR="00B510D4" w:rsidRPr="00194A61" w:rsidRDefault="00DE5CCD" w:rsidP="00DE5CCD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2"/>
                <w:lang w:eastAsia="en-GB"/>
              </w:rPr>
              <w:t>(</w:t>
            </w:r>
            <w:r w:rsidRPr="00DE5CCD">
              <w:rPr>
                <w:rFonts w:ascii="Tahoma" w:eastAsia="Times New Roman" w:hAnsi="Tahoma" w:cs="Tahoma"/>
                <w:sz w:val="20"/>
                <w:szCs w:val="22"/>
                <w:lang w:eastAsia="en-GB"/>
              </w:rPr>
              <w:t>Lena is c</w:t>
            </w:r>
            <w:r w:rsidRPr="00DE5CCD">
              <w:rPr>
                <w:rFonts w:ascii="Tahoma" w:eastAsia="Times New Roman" w:hAnsi="Tahoma" w:cs="Tahoma"/>
                <w:sz w:val="20"/>
                <w:szCs w:val="22"/>
                <w:lang w:eastAsia="en-GB"/>
              </w:rPr>
              <w:t>ollecting evidence for Research Excellence Framework (REF) impact case studies and how Edinburgh-led research by Raj Bhopal (SHELS study) may have had impact on practice in Scotland.</w:t>
            </w:r>
            <w:r>
              <w:rPr>
                <w:rFonts w:ascii="Tahoma" w:eastAsia="Times New Roman" w:hAnsi="Tahoma" w:cs="Tahoma"/>
                <w:sz w:val="20"/>
                <w:szCs w:val="22"/>
                <w:lang w:eastAsia="en-GB"/>
              </w:rPr>
              <w:t>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7D11" w14:textId="32045655" w:rsidR="00B510D4" w:rsidRPr="00194A61" w:rsidRDefault="00DE5CCD" w:rsidP="00B510D4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Lena Lorenz (Edinburgh University)</w:t>
            </w:r>
          </w:p>
        </w:tc>
      </w:tr>
      <w:tr w:rsidR="00B510D4" w:rsidRPr="00194A61" w14:paraId="64BA28F6" w14:textId="77777777" w:rsidTr="00DE5C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B2E6" w14:textId="5CE8B1C1" w:rsidR="00B510D4" w:rsidRDefault="00DE5CCD" w:rsidP="00B510D4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0950 - 1020</w:t>
            </w: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D0D3" w14:textId="77777777" w:rsidR="00DE5CCD" w:rsidRDefault="00DE5CCD" w:rsidP="00DE5CCD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Settled Status </w:t>
            </w:r>
          </w:p>
          <w:p w14:paraId="4B97E909" w14:textId="48CC25DD" w:rsidR="00B510D4" w:rsidRDefault="00DE5CCD" w:rsidP="00DE5CCD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9362A0">
              <w:rPr>
                <w:rFonts w:ascii="Tahoma" w:eastAsia="Times New Roman" w:hAnsi="Tahoma" w:cs="Tahoma"/>
                <w:sz w:val="20"/>
                <w:szCs w:val="22"/>
                <w:lang w:eastAsia="en-GB"/>
              </w:rPr>
              <w:t>(EU nationals in order to maintain their right to remain in the UK after Brexit n</w:t>
            </w:r>
            <w:r>
              <w:rPr>
                <w:rFonts w:ascii="Tahoma" w:eastAsia="Times New Roman" w:hAnsi="Tahoma" w:cs="Tahoma"/>
                <w:sz w:val="20"/>
                <w:szCs w:val="22"/>
                <w:lang w:eastAsia="en-GB"/>
              </w:rPr>
              <w:t>eed to apply to the scheme. S</w:t>
            </w:r>
            <w:r w:rsidRPr="009362A0">
              <w:rPr>
                <w:rFonts w:ascii="Tahoma" w:eastAsia="Times New Roman" w:hAnsi="Tahoma" w:cs="Tahoma"/>
                <w:sz w:val="20"/>
                <w:szCs w:val="22"/>
                <w:lang w:eastAsia="en-GB"/>
              </w:rPr>
              <w:t xml:space="preserve">ervice users might </w:t>
            </w:r>
            <w:r>
              <w:rPr>
                <w:rFonts w:ascii="Tahoma" w:eastAsia="Times New Roman" w:hAnsi="Tahoma" w:cs="Tahoma"/>
                <w:sz w:val="20"/>
                <w:szCs w:val="22"/>
                <w:lang w:eastAsia="en-GB"/>
              </w:rPr>
              <w:t xml:space="preserve">lose their eligibility to </w:t>
            </w:r>
            <w:r w:rsidRPr="009362A0">
              <w:rPr>
                <w:rFonts w:ascii="Tahoma" w:eastAsia="Times New Roman" w:hAnsi="Tahoma" w:cs="Tahoma"/>
                <w:sz w:val="20"/>
                <w:szCs w:val="22"/>
                <w:lang w:eastAsia="en-GB"/>
              </w:rPr>
              <w:t>support, if they don't apply)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E30D" w14:textId="006CDFDE" w:rsidR="00B510D4" w:rsidRDefault="00DE5CCD" w:rsidP="00B510D4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proofErr w:type="spellStart"/>
            <w:r w:rsidRPr="008E0E1A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Dorota</w:t>
            </w:r>
            <w:proofErr w:type="spellEnd"/>
            <w:r w:rsidRPr="008E0E1A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E0E1A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Peszkowska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Feniks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)</w:t>
            </w:r>
          </w:p>
        </w:tc>
      </w:tr>
      <w:tr w:rsidR="00DE5CCD" w:rsidRPr="00194A61" w14:paraId="4B67FF46" w14:textId="77777777" w:rsidTr="00DE5C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55A5" w14:textId="3A5FD5B0" w:rsidR="00DE5CCD" w:rsidRPr="00194A61" w:rsidRDefault="00DE5CCD" w:rsidP="00DE5CCD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1020 - 1050</w:t>
            </w: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2CA" w14:textId="273FBDFD" w:rsidR="00DE5CCD" w:rsidRPr="00194A61" w:rsidRDefault="00DE5CCD" w:rsidP="00DE5CCD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Supervision within the Forum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764B" w14:textId="53685645" w:rsidR="00DE5CCD" w:rsidRPr="00194A61" w:rsidRDefault="00DE5CCD" w:rsidP="00DE5CCD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Catriona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Windle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(Chair)</w:t>
            </w:r>
          </w:p>
        </w:tc>
      </w:tr>
      <w:tr w:rsidR="00DE5CCD" w:rsidRPr="00194A61" w14:paraId="3BD7DC23" w14:textId="77777777" w:rsidTr="00DE5C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E6C6" w14:textId="1F8111AA" w:rsidR="00DE5CCD" w:rsidRDefault="00DE5CCD" w:rsidP="00DE5CCD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1050 - 1100</w:t>
            </w: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1377" w14:textId="5E0E0483" w:rsidR="00DE5CCD" w:rsidRDefault="00DE5CCD" w:rsidP="00DE5CCD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Innovation Fund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BEC1" w14:textId="16C385CD" w:rsidR="00DE5CCD" w:rsidRDefault="00DE5CCD" w:rsidP="00DE5CCD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Stephanie-Anne Harris</w:t>
            </w:r>
          </w:p>
        </w:tc>
      </w:tr>
      <w:tr w:rsidR="00DE5CCD" w:rsidRPr="00194A61" w14:paraId="5215879E" w14:textId="77777777" w:rsidTr="00DE5C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842D" w14:textId="25FCDC90" w:rsidR="00DE5CCD" w:rsidRDefault="00DE5CCD" w:rsidP="00DE5CCD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1100 - 1115</w:t>
            </w:r>
          </w:p>
        </w:tc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8080" w14:textId="70A656ED" w:rsidR="00DE5CCD" w:rsidRDefault="00DE5CCD" w:rsidP="00DE5CCD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AOCB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7349" w14:textId="77777777" w:rsidR="00DE5CCD" w:rsidRDefault="00DE5CCD" w:rsidP="00DE5CCD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1423F78B" w14:textId="2100B6AE" w:rsidR="00194A61" w:rsidRDefault="00194A61" w:rsidP="00194A61">
      <w:pPr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6B5B334F" w14:textId="40E02AE0" w:rsidR="00B510D4" w:rsidRDefault="00B510D4" w:rsidP="00194A61">
      <w:pPr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Date of next meeting – </w:t>
      </w:r>
      <w:r w:rsidR="001E5EA7">
        <w:rPr>
          <w:rFonts w:ascii="Tahoma" w:eastAsia="Times New Roman" w:hAnsi="Tahoma" w:cs="Tahoma"/>
          <w:sz w:val="22"/>
          <w:szCs w:val="22"/>
          <w:lang w:eastAsia="en-GB"/>
        </w:rPr>
        <w:t>3</w:t>
      </w:r>
      <w:r w:rsidR="001E5EA7" w:rsidRPr="001E5EA7">
        <w:rPr>
          <w:rFonts w:ascii="Tahoma" w:eastAsia="Times New Roman" w:hAnsi="Tahoma" w:cs="Tahoma"/>
          <w:sz w:val="22"/>
          <w:szCs w:val="22"/>
          <w:vertAlign w:val="superscript"/>
          <w:lang w:eastAsia="en-GB"/>
        </w:rPr>
        <w:t>rd</w:t>
      </w:r>
      <w:r w:rsidR="001E5EA7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DE5CCD">
        <w:rPr>
          <w:rFonts w:ascii="Tahoma" w:eastAsia="Times New Roman" w:hAnsi="Tahoma" w:cs="Tahoma"/>
          <w:sz w:val="22"/>
          <w:szCs w:val="22"/>
          <w:lang w:eastAsia="en-GB"/>
        </w:rPr>
        <w:t>December, Pilton Equalities Project</w:t>
      </w:r>
    </w:p>
    <w:p w14:paraId="73F29767" w14:textId="77777777" w:rsidR="00B510D4" w:rsidRDefault="00B510D4" w:rsidP="00194A61">
      <w:pPr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3CA73C4F" w14:textId="5A4EA02B" w:rsidR="00B510D4" w:rsidRDefault="00B510D4" w:rsidP="00194A61">
      <w:pPr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Apologies: </w:t>
      </w:r>
      <w:r w:rsidR="000B326D">
        <w:rPr>
          <w:rFonts w:ascii="Tahoma" w:eastAsia="Times New Roman" w:hAnsi="Tahoma" w:cs="Tahoma"/>
          <w:sz w:val="22"/>
          <w:szCs w:val="22"/>
          <w:lang w:eastAsia="en-GB"/>
        </w:rPr>
        <w:t xml:space="preserve">Brock </w:t>
      </w:r>
      <w:proofErr w:type="spellStart"/>
      <w:r w:rsidR="000B326D">
        <w:rPr>
          <w:rFonts w:ascii="Tahoma" w:eastAsia="Times New Roman" w:hAnsi="Tahoma" w:cs="Tahoma"/>
          <w:sz w:val="22"/>
          <w:szCs w:val="22"/>
          <w:lang w:eastAsia="en-GB"/>
        </w:rPr>
        <w:t>Lueck</w:t>
      </w:r>
      <w:proofErr w:type="spellEnd"/>
      <w:r w:rsidR="000B326D">
        <w:rPr>
          <w:rFonts w:ascii="Tahoma" w:eastAsia="Times New Roman" w:hAnsi="Tahoma" w:cs="Tahoma"/>
          <w:sz w:val="22"/>
          <w:szCs w:val="22"/>
          <w:lang w:eastAsia="en-GB"/>
        </w:rPr>
        <w:t xml:space="preserve"> (OPFS), </w:t>
      </w:r>
      <w:r w:rsidR="00BA443B">
        <w:rPr>
          <w:rFonts w:ascii="Tahoma" w:eastAsia="Times New Roman" w:hAnsi="Tahoma" w:cs="Tahoma"/>
          <w:sz w:val="22"/>
          <w:szCs w:val="22"/>
          <w:lang w:eastAsia="en-GB"/>
        </w:rPr>
        <w:t xml:space="preserve">Ruth </w:t>
      </w:r>
      <w:proofErr w:type="spellStart"/>
      <w:r w:rsidR="00BA443B">
        <w:rPr>
          <w:rFonts w:ascii="Tahoma" w:eastAsia="Times New Roman" w:hAnsi="Tahoma" w:cs="Tahoma"/>
          <w:sz w:val="22"/>
          <w:szCs w:val="22"/>
          <w:lang w:eastAsia="en-GB"/>
        </w:rPr>
        <w:t>Maclennan</w:t>
      </w:r>
      <w:proofErr w:type="spellEnd"/>
      <w:r w:rsidR="00BA443B">
        <w:rPr>
          <w:rFonts w:ascii="Tahoma" w:eastAsia="Times New Roman" w:hAnsi="Tahoma" w:cs="Tahoma"/>
          <w:sz w:val="22"/>
          <w:szCs w:val="22"/>
          <w:lang w:eastAsia="en-GB"/>
        </w:rPr>
        <w:t xml:space="preserve"> (Care 4 Carers)</w:t>
      </w:r>
      <w:r w:rsidR="00186341">
        <w:rPr>
          <w:rFonts w:ascii="Tahoma" w:eastAsia="Times New Roman" w:hAnsi="Tahoma" w:cs="Tahoma"/>
          <w:sz w:val="22"/>
          <w:szCs w:val="22"/>
          <w:lang w:eastAsia="en-GB"/>
        </w:rPr>
        <w:t>, Alison McGhee (Health in Mind), Anne Munro (</w:t>
      </w:r>
      <w:proofErr w:type="spellStart"/>
      <w:r w:rsidR="00186341">
        <w:rPr>
          <w:rFonts w:ascii="Tahoma" w:eastAsia="Times New Roman" w:hAnsi="Tahoma" w:cs="Tahoma"/>
          <w:sz w:val="22"/>
          <w:szCs w:val="22"/>
          <w:lang w:eastAsia="en-GB"/>
        </w:rPr>
        <w:t>Pilmeny</w:t>
      </w:r>
      <w:proofErr w:type="spellEnd"/>
      <w:r w:rsidR="00186341">
        <w:rPr>
          <w:rFonts w:ascii="Tahoma" w:eastAsia="Times New Roman" w:hAnsi="Tahoma" w:cs="Tahoma"/>
          <w:sz w:val="22"/>
          <w:szCs w:val="22"/>
          <w:lang w:eastAsia="en-GB"/>
        </w:rPr>
        <w:t xml:space="preserve"> Development Project), Valerie Clark </w:t>
      </w:r>
      <w:bookmarkStart w:id="0" w:name="_GoBack"/>
      <w:bookmarkEnd w:id="0"/>
      <w:r w:rsidR="00186341">
        <w:rPr>
          <w:rFonts w:ascii="Tahoma" w:eastAsia="Times New Roman" w:hAnsi="Tahoma" w:cs="Tahoma"/>
          <w:sz w:val="22"/>
          <w:szCs w:val="22"/>
          <w:lang w:eastAsia="en-GB"/>
        </w:rPr>
        <w:t xml:space="preserve">(Harlaw Monday Group), Dorothy Simpson (Currie Day Centre). </w:t>
      </w:r>
    </w:p>
    <w:sectPr w:rsidR="00B510D4" w:rsidSect="00194A61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7AE3B" w14:textId="77777777" w:rsidR="00F7055B" w:rsidRDefault="00F7055B" w:rsidP="00B2316B">
      <w:r>
        <w:separator/>
      </w:r>
    </w:p>
  </w:endnote>
  <w:endnote w:type="continuationSeparator" w:id="0">
    <w:p w14:paraId="67B90F83" w14:textId="77777777" w:rsidR="00F7055B" w:rsidRDefault="00F7055B" w:rsidP="00B2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2C78" w14:textId="77777777" w:rsidR="00884E36" w:rsidRDefault="00884E36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3FFAC" w14:textId="77777777" w:rsidR="00884E36" w:rsidRDefault="00884E36" w:rsidP="00B231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D661" w14:textId="77777777" w:rsidR="00884E36" w:rsidRDefault="00884E36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3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A8764" w14:textId="77777777" w:rsidR="00884E36" w:rsidRDefault="00884E36" w:rsidP="00B23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7951C" w14:textId="77777777" w:rsidR="00F7055B" w:rsidRDefault="00F7055B" w:rsidP="00B2316B">
      <w:r>
        <w:separator/>
      </w:r>
    </w:p>
  </w:footnote>
  <w:footnote w:type="continuationSeparator" w:id="0">
    <w:p w14:paraId="772034FB" w14:textId="77777777" w:rsidR="00F7055B" w:rsidRDefault="00F7055B" w:rsidP="00B2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E"/>
    <w:multiLevelType w:val="hybridMultilevel"/>
    <w:tmpl w:val="1CA2DBEE"/>
    <w:lvl w:ilvl="0" w:tplc="CF1E36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6E0"/>
    <w:multiLevelType w:val="hybridMultilevel"/>
    <w:tmpl w:val="A4001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2210F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EE45FA"/>
    <w:multiLevelType w:val="hybridMultilevel"/>
    <w:tmpl w:val="9868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36A"/>
    <w:multiLevelType w:val="hybridMultilevel"/>
    <w:tmpl w:val="316A003E"/>
    <w:lvl w:ilvl="0" w:tplc="979CA6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4B445A3"/>
    <w:multiLevelType w:val="hybridMultilevel"/>
    <w:tmpl w:val="146E4350"/>
    <w:lvl w:ilvl="0" w:tplc="AB7423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654"/>
    <w:multiLevelType w:val="hybridMultilevel"/>
    <w:tmpl w:val="77487D0C"/>
    <w:lvl w:ilvl="0" w:tplc="A176A2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650E"/>
    <w:multiLevelType w:val="hybridMultilevel"/>
    <w:tmpl w:val="2F3A3EB2"/>
    <w:lvl w:ilvl="0" w:tplc="F082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E1AC6"/>
    <w:multiLevelType w:val="multilevel"/>
    <w:tmpl w:val="A5508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FA3702"/>
    <w:multiLevelType w:val="multilevel"/>
    <w:tmpl w:val="5A60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D74F57"/>
    <w:multiLevelType w:val="hybridMultilevel"/>
    <w:tmpl w:val="71703B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A4DBD"/>
    <w:multiLevelType w:val="hybridMultilevel"/>
    <w:tmpl w:val="13B2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87F70"/>
    <w:multiLevelType w:val="hybridMultilevel"/>
    <w:tmpl w:val="8348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11D9A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203F3F"/>
    <w:multiLevelType w:val="hybridMultilevel"/>
    <w:tmpl w:val="9140EF60"/>
    <w:lvl w:ilvl="0" w:tplc="E0A6DD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A4D45"/>
    <w:multiLevelType w:val="hybridMultilevel"/>
    <w:tmpl w:val="B7409FA2"/>
    <w:lvl w:ilvl="0" w:tplc="3524364E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C7751"/>
    <w:multiLevelType w:val="hybridMultilevel"/>
    <w:tmpl w:val="06FAFF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26D29"/>
    <w:multiLevelType w:val="hybridMultilevel"/>
    <w:tmpl w:val="9414341A"/>
    <w:lvl w:ilvl="0" w:tplc="4AFC3A80">
      <w:start w:val="8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C73B3"/>
    <w:multiLevelType w:val="hybridMultilevel"/>
    <w:tmpl w:val="80EECE14"/>
    <w:lvl w:ilvl="0" w:tplc="A2F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75A51436"/>
    <w:multiLevelType w:val="hybridMultilevel"/>
    <w:tmpl w:val="B694F35E"/>
    <w:lvl w:ilvl="0" w:tplc="6770B0B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0690D"/>
    <w:multiLevelType w:val="hybridMultilevel"/>
    <w:tmpl w:val="E3609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20"/>
  </w:num>
  <w:num w:numId="17">
    <w:abstractNumId w:val="11"/>
  </w:num>
  <w:num w:numId="18">
    <w:abstractNumId w:val="16"/>
  </w:num>
  <w:num w:numId="19">
    <w:abstractNumId w:val="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3"/>
    <w:rsid w:val="000014CD"/>
    <w:rsid w:val="00006687"/>
    <w:rsid w:val="000118BE"/>
    <w:rsid w:val="00023F27"/>
    <w:rsid w:val="000336AF"/>
    <w:rsid w:val="000471E2"/>
    <w:rsid w:val="00061BAB"/>
    <w:rsid w:val="00065588"/>
    <w:rsid w:val="0007134C"/>
    <w:rsid w:val="000741DA"/>
    <w:rsid w:val="000857BC"/>
    <w:rsid w:val="000B0599"/>
    <w:rsid w:val="000B0603"/>
    <w:rsid w:val="000B326D"/>
    <w:rsid w:val="000B38A7"/>
    <w:rsid w:val="000D1B48"/>
    <w:rsid w:val="000D2524"/>
    <w:rsid w:val="000E2B17"/>
    <w:rsid w:val="000E4B02"/>
    <w:rsid w:val="000F360E"/>
    <w:rsid w:val="000F7BBA"/>
    <w:rsid w:val="001050E0"/>
    <w:rsid w:val="0010744A"/>
    <w:rsid w:val="00111751"/>
    <w:rsid w:val="001154C7"/>
    <w:rsid w:val="00121EF6"/>
    <w:rsid w:val="00123597"/>
    <w:rsid w:val="00152E4B"/>
    <w:rsid w:val="00153796"/>
    <w:rsid w:val="00163E59"/>
    <w:rsid w:val="001653A1"/>
    <w:rsid w:val="00167F78"/>
    <w:rsid w:val="001701C1"/>
    <w:rsid w:val="0017145D"/>
    <w:rsid w:val="00172634"/>
    <w:rsid w:val="001801AC"/>
    <w:rsid w:val="00186341"/>
    <w:rsid w:val="00190808"/>
    <w:rsid w:val="00194A61"/>
    <w:rsid w:val="00197ED6"/>
    <w:rsid w:val="001A09F4"/>
    <w:rsid w:val="001A276B"/>
    <w:rsid w:val="001A2FDD"/>
    <w:rsid w:val="001C1693"/>
    <w:rsid w:val="001C291C"/>
    <w:rsid w:val="001C7231"/>
    <w:rsid w:val="001D48A1"/>
    <w:rsid w:val="001D6AC3"/>
    <w:rsid w:val="001E5EA7"/>
    <w:rsid w:val="001F1919"/>
    <w:rsid w:val="001F593D"/>
    <w:rsid w:val="001F5CD9"/>
    <w:rsid w:val="001F778C"/>
    <w:rsid w:val="0020363E"/>
    <w:rsid w:val="00205BED"/>
    <w:rsid w:val="00212131"/>
    <w:rsid w:val="002125DA"/>
    <w:rsid w:val="00216FFA"/>
    <w:rsid w:val="0022146B"/>
    <w:rsid w:val="00222254"/>
    <w:rsid w:val="002249A8"/>
    <w:rsid w:val="00226DF0"/>
    <w:rsid w:val="00234720"/>
    <w:rsid w:val="00254C00"/>
    <w:rsid w:val="00271230"/>
    <w:rsid w:val="002A2E7E"/>
    <w:rsid w:val="002C271C"/>
    <w:rsid w:val="002D181B"/>
    <w:rsid w:val="002D2924"/>
    <w:rsid w:val="002D3694"/>
    <w:rsid w:val="002D747A"/>
    <w:rsid w:val="002E44C7"/>
    <w:rsid w:val="002F6D3C"/>
    <w:rsid w:val="00300A15"/>
    <w:rsid w:val="00315F25"/>
    <w:rsid w:val="0031680F"/>
    <w:rsid w:val="00326C00"/>
    <w:rsid w:val="00326D8F"/>
    <w:rsid w:val="00354286"/>
    <w:rsid w:val="0035760E"/>
    <w:rsid w:val="00374A85"/>
    <w:rsid w:val="00375D58"/>
    <w:rsid w:val="00376B7F"/>
    <w:rsid w:val="00396EB8"/>
    <w:rsid w:val="003A4215"/>
    <w:rsid w:val="003A6529"/>
    <w:rsid w:val="003B33A3"/>
    <w:rsid w:val="003D0520"/>
    <w:rsid w:val="003D08A8"/>
    <w:rsid w:val="003D3415"/>
    <w:rsid w:val="003D3E91"/>
    <w:rsid w:val="003D73EA"/>
    <w:rsid w:val="003E063B"/>
    <w:rsid w:val="003E49F6"/>
    <w:rsid w:val="003F2170"/>
    <w:rsid w:val="00403170"/>
    <w:rsid w:val="00406EC9"/>
    <w:rsid w:val="0042057B"/>
    <w:rsid w:val="00426B7A"/>
    <w:rsid w:val="00436CD3"/>
    <w:rsid w:val="00442D03"/>
    <w:rsid w:val="00445197"/>
    <w:rsid w:val="004632BE"/>
    <w:rsid w:val="00464631"/>
    <w:rsid w:val="004A2755"/>
    <w:rsid w:val="004A6E24"/>
    <w:rsid w:val="004B468C"/>
    <w:rsid w:val="004B7794"/>
    <w:rsid w:val="004D3764"/>
    <w:rsid w:val="004F2599"/>
    <w:rsid w:val="00505844"/>
    <w:rsid w:val="00507013"/>
    <w:rsid w:val="00515E66"/>
    <w:rsid w:val="00523E3D"/>
    <w:rsid w:val="00524ADB"/>
    <w:rsid w:val="00535051"/>
    <w:rsid w:val="00540905"/>
    <w:rsid w:val="0054180F"/>
    <w:rsid w:val="00560428"/>
    <w:rsid w:val="00575246"/>
    <w:rsid w:val="00576FF5"/>
    <w:rsid w:val="0057775E"/>
    <w:rsid w:val="00586FF3"/>
    <w:rsid w:val="00592CF7"/>
    <w:rsid w:val="00596DCF"/>
    <w:rsid w:val="005975F3"/>
    <w:rsid w:val="005A6064"/>
    <w:rsid w:val="005B3939"/>
    <w:rsid w:val="005B5DA3"/>
    <w:rsid w:val="005B7619"/>
    <w:rsid w:val="005C0871"/>
    <w:rsid w:val="005C78C7"/>
    <w:rsid w:val="005D509D"/>
    <w:rsid w:val="005E418D"/>
    <w:rsid w:val="005F1141"/>
    <w:rsid w:val="0062724D"/>
    <w:rsid w:val="00627AB2"/>
    <w:rsid w:val="006513C3"/>
    <w:rsid w:val="00664A58"/>
    <w:rsid w:val="00666A13"/>
    <w:rsid w:val="00676E45"/>
    <w:rsid w:val="00681D1F"/>
    <w:rsid w:val="006844DB"/>
    <w:rsid w:val="00690299"/>
    <w:rsid w:val="0069233B"/>
    <w:rsid w:val="00697B15"/>
    <w:rsid w:val="006C7BB3"/>
    <w:rsid w:val="006D2F85"/>
    <w:rsid w:val="006D45D9"/>
    <w:rsid w:val="006E206A"/>
    <w:rsid w:val="006F18A0"/>
    <w:rsid w:val="006F2A88"/>
    <w:rsid w:val="006F794E"/>
    <w:rsid w:val="006F79D9"/>
    <w:rsid w:val="00717D1F"/>
    <w:rsid w:val="007328E9"/>
    <w:rsid w:val="00734A3E"/>
    <w:rsid w:val="0074107E"/>
    <w:rsid w:val="0074178E"/>
    <w:rsid w:val="00745B4D"/>
    <w:rsid w:val="007461DA"/>
    <w:rsid w:val="00761F9C"/>
    <w:rsid w:val="007636ED"/>
    <w:rsid w:val="00772FB6"/>
    <w:rsid w:val="00774090"/>
    <w:rsid w:val="007813C7"/>
    <w:rsid w:val="007A0808"/>
    <w:rsid w:val="007A5D18"/>
    <w:rsid w:val="007A6F41"/>
    <w:rsid w:val="007D0848"/>
    <w:rsid w:val="007E4BDA"/>
    <w:rsid w:val="007F58E3"/>
    <w:rsid w:val="00804267"/>
    <w:rsid w:val="00812A46"/>
    <w:rsid w:val="00843127"/>
    <w:rsid w:val="008504E8"/>
    <w:rsid w:val="00854D41"/>
    <w:rsid w:val="00860393"/>
    <w:rsid w:val="00863F72"/>
    <w:rsid w:val="008718DD"/>
    <w:rsid w:val="00871C8E"/>
    <w:rsid w:val="00876878"/>
    <w:rsid w:val="00884142"/>
    <w:rsid w:val="00884E36"/>
    <w:rsid w:val="0089616A"/>
    <w:rsid w:val="008A38CD"/>
    <w:rsid w:val="008A7968"/>
    <w:rsid w:val="008B042F"/>
    <w:rsid w:val="008B1B90"/>
    <w:rsid w:val="008B39D0"/>
    <w:rsid w:val="008B73CD"/>
    <w:rsid w:val="008B78C6"/>
    <w:rsid w:val="008C2059"/>
    <w:rsid w:val="008D0A9D"/>
    <w:rsid w:val="008E0E1A"/>
    <w:rsid w:val="008E620A"/>
    <w:rsid w:val="008F0DEF"/>
    <w:rsid w:val="008F4D2D"/>
    <w:rsid w:val="008F6463"/>
    <w:rsid w:val="008F7255"/>
    <w:rsid w:val="009060F0"/>
    <w:rsid w:val="00914C61"/>
    <w:rsid w:val="00921B63"/>
    <w:rsid w:val="009329A9"/>
    <w:rsid w:val="009362A0"/>
    <w:rsid w:val="0093745A"/>
    <w:rsid w:val="0095201D"/>
    <w:rsid w:val="00957D24"/>
    <w:rsid w:val="00960DE9"/>
    <w:rsid w:val="00961E7F"/>
    <w:rsid w:val="00975239"/>
    <w:rsid w:val="00982AAF"/>
    <w:rsid w:val="00982D0C"/>
    <w:rsid w:val="009858F2"/>
    <w:rsid w:val="00985FEA"/>
    <w:rsid w:val="009B155B"/>
    <w:rsid w:val="009B75D8"/>
    <w:rsid w:val="009C11DC"/>
    <w:rsid w:val="009C7245"/>
    <w:rsid w:val="009D7244"/>
    <w:rsid w:val="009E613A"/>
    <w:rsid w:val="009F4ABA"/>
    <w:rsid w:val="00A1501F"/>
    <w:rsid w:val="00A1636A"/>
    <w:rsid w:val="00A326C0"/>
    <w:rsid w:val="00A43AA3"/>
    <w:rsid w:val="00A51146"/>
    <w:rsid w:val="00A54588"/>
    <w:rsid w:val="00A72FFC"/>
    <w:rsid w:val="00A8141F"/>
    <w:rsid w:val="00A83164"/>
    <w:rsid w:val="00A84241"/>
    <w:rsid w:val="00A85658"/>
    <w:rsid w:val="00A93356"/>
    <w:rsid w:val="00AA1D3E"/>
    <w:rsid w:val="00AA6043"/>
    <w:rsid w:val="00AC49E4"/>
    <w:rsid w:val="00AD70D5"/>
    <w:rsid w:val="00AF01C0"/>
    <w:rsid w:val="00B01316"/>
    <w:rsid w:val="00B21FE7"/>
    <w:rsid w:val="00B2316B"/>
    <w:rsid w:val="00B333FC"/>
    <w:rsid w:val="00B37926"/>
    <w:rsid w:val="00B44FA3"/>
    <w:rsid w:val="00B510D4"/>
    <w:rsid w:val="00B54CD0"/>
    <w:rsid w:val="00B56CE9"/>
    <w:rsid w:val="00B57F71"/>
    <w:rsid w:val="00B61E1B"/>
    <w:rsid w:val="00B72451"/>
    <w:rsid w:val="00B75531"/>
    <w:rsid w:val="00B826BB"/>
    <w:rsid w:val="00B935AC"/>
    <w:rsid w:val="00BA3484"/>
    <w:rsid w:val="00BA3DFB"/>
    <w:rsid w:val="00BA443B"/>
    <w:rsid w:val="00BB028F"/>
    <w:rsid w:val="00BD7CB1"/>
    <w:rsid w:val="00BE29BD"/>
    <w:rsid w:val="00BF2BB6"/>
    <w:rsid w:val="00BF402D"/>
    <w:rsid w:val="00C02BB1"/>
    <w:rsid w:val="00C1765E"/>
    <w:rsid w:val="00C27797"/>
    <w:rsid w:val="00C3467F"/>
    <w:rsid w:val="00C406F9"/>
    <w:rsid w:val="00C43DF7"/>
    <w:rsid w:val="00C46D0F"/>
    <w:rsid w:val="00C51056"/>
    <w:rsid w:val="00C51933"/>
    <w:rsid w:val="00C52CBF"/>
    <w:rsid w:val="00C531C1"/>
    <w:rsid w:val="00C5463E"/>
    <w:rsid w:val="00C56789"/>
    <w:rsid w:val="00C63179"/>
    <w:rsid w:val="00C648D5"/>
    <w:rsid w:val="00C702D5"/>
    <w:rsid w:val="00C91686"/>
    <w:rsid w:val="00C93C72"/>
    <w:rsid w:val="00CE3A21"/>
    <w:rsid w:val="00D1026B"/>
    <w:rsid w:val="00D113F3"/>
    <w:rsid w:val="00D1350F"/>
    <w:rsid w:val="00D22986"/>
    <w:rsid w:val="00D22B6B"/>
    <w:rsid w:val="00D25B89"/>
    <w:rsid w:val="00D26AE2"/>
    <w:rsid w:val="00D303F7"/>
    <w:rsid w:val="00D349F0"/>
    <w:rsid w:val="00D36FDB"/>
    <w:rsid w:val="00D42A78"/>
    <w:rsid w:val="00D477D9"/>
    <w:rsid w:val="00D61002"/>
    <w:rsid w:val="00D74E32"/>
    <w:rsid w:val="00D8201C"/>
    <w:rsid w:val="00D845C1"/>
    <w:rsid w:val="00D87D7E"/>
    <w:rsid w:val="00D9410D"/>
    <w:rsid w:val="00D95770"/>
    <w:rsid w:val="00D973FE"/>
    <w:rsid w:val="00DA2D12"/>
    <w:rsid w:val="00DA46F3"/>
    <w:rsid w:val="00DB4402"/>
    <w:rsid w:val="00DB7ACA"/>
    <w:rsid w:val="00DB7DA0"/>
    <w:rsid w:val="00DC1C74"/>
    <w:rsid w:val="00DD0005"/>
    <w:rsid w:val="00DD37CC"/>
    <w:rsid w:val="00DE599C"/>
    <w:rsid w:val="00DE5CCD"/>
    <w:rsid w:val="00E108B0"/>
    <w:rsid w:val="00E13DEB"/>
    <w:rsid w:val="00E1532A"/>
    <w:rsid w:val="00E17351"/>
    <w:rsid w:val="00E26E66"/>
    <w:rsid w:val="00E403E1"/>
    <w:rsid w:val="00E438D6"/>
    <w:rsid w:val="00E52C14"/>
    <w:rsid w:val="00E53C22"/>
    <w:rsid w:val="00E54BA4"/>
    <w:rsid w:val="00E67719"/>
    <w:rsid w:val="00E71277"/>
    <w:rsid w:val="00E81507"/>
    <w:rsid w:val="00E818CF"/>
    <w:rsid w:val="00E83567"/>
    <w:rsid w:val="00E83CD6"/>
    <w:rsid w:val="00E84315"/>
    <w:rsid w:val="00EA37C8"/>
    <w:rsid w:val="00EA470F"/>
    <w:rsid w:val="00EB4332"/>
    <w:rsid w:val="00EB4C99"/>
    <w:rsid w:val="00EB6082"/>
    <w:rsid w:val="00EC15B0"/>
    <w:rsid w:val="00EE4186"/>
    <w:rsid w:val="00EE41D9"/>
    <w:rsid w:val="00EE6E22"/>
    <w:rsid w:val="00EE75E5"/>
    <w:rsid w:val="00EF0D27"/>
    <w:rsid w:val="00F10B5A"/>
    <w:rsid w:val="00F22467"/>
    <w:rsid w:val="00F26B03"/>
    <w:rsid w:val="00F373B5"/>
    <w:rsid w:val="00F53FEF"/>
    <w:rsid w:val="00F61E54"/>
    <w:rsid w:val="00F62A7F"/>
    <w:rsid w:val="00F635FF"/>
    <w:rsid w:val="00F672F6"/>
    <w:rsid w:val="00F7043A"/>
    <w:rsid w:val="00F7055B"/>
    <w:rsid w:val="00F71C60"/>
    <w:rsid w:val="00F72762"/>
    <w:rsid w:val="00F84137"/>
    <w:rsid w:val="00F8586C"/>
    <w:rsid w:val="00F92782"/>
    <w:rsid w:val="00F93F6D"/>
    <w:rsid w:val="00F963F2"/>
    <w:rsid w:val="00FA187C"/>
    <w:rsid w:val="00FA1FF0"/>
    <w:rsid w:val="00FA3895"/>
    <w:rsid w:val="00FB0534"/>
    <w:rsid w:val="00FD5050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4DC48F"/>
  <w14:defaultImageDpi w14:val="300"/>
  <w15:docId w15:val="{6242A0C7-5AFD-46A6-97AD-49A3ECA6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1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316B"/>
  </w:style>
  <w:style w:type="character" w:customStyle="1" w:styleId="aqj">
    <w:name w:val="aqj"/>
    <w:basedOn w:val="DefaultParagraphFont"/>
    <w:rsid w:val="00B2316B"/>
  </w:style>
  <w:style w:type="paragraph" w:styleId="Footer">
    <w:name w:val="footer"/>
    <w:basedOn w:val="Normal"/>
    <w:link w:val="FooterChar"/>
    <w:uiPriority w:val="99"/>
    <w:unhideWhenUsed/>
    <w:rsid w:val="00B23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6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316B"/>
  </w:style>
  <w:style w:type="character" w:styleId="Hyperlink">
    <w:name w:val="Hyperlink"/>
    <w:basedOn w:val="DefaultParagraphFont"/>
    <w:uiPriority w:val="99"/>
    <w:unhideWhenUsed/>
    <w:rsid w:val="00697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2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77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3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9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7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Broxburn Bottlers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Windows User</cp:lastModifiedBy>
  <cp:revision>16</cp:revision>
  <cp:lastPrinted>2018-02-05T19:34:00Z</cp:lastPrinted>
  <dcterms:created xsi:type="dcterms:W3CDTF">2019-09-24T13:14:00Z</dcterms:created>
  <dcterms:modified xsi:type="dcterms:W3CDTF">2019-11-04T09:50:00Z</dcterms:modified>
</cp:coreProperties>
</file>